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E39F4" w:rsidR="00825A01" w:rsidP="00825A01" w:rsidRDefault="004053FC" w14:paraId="70F50467" w14:textId="1D12AB02">
      <w:pPr>
        <w:widowControl/>
        <w:jc w:val="center"/>
        <w:rPr>
          <w:b/>
          <w:bCs/>
        </w:rPr>
      </w:pPr>
      <w:r w:rsidRPr="008E39F4">
        <w:rPr>
          <w:noProof/>
        </w:rPr>
        <w:drawing>
          <wp:anchor distT="0" distB="0" distL="114300" distR="114300" simplePos="0" relativeHeight="251657728" behindDoc="0" locked="0" layoutInCell="1" allowOverlap="1" wp14:anchorId="0C24E473" wp14:editId="50B44E6D">
            <wp:simplePos x="0" y="0"/>
            <wp:positionH relativeFrom="margin">
              <wp:posOffset>1828165</wp:posOffset>
            </wp:positionH>
            <wp:positionV relativeFrom="paragraph">
              <wp:posOffset>635</wp:posOffset>
            </wp:positionV>
            <wp:extent cx="1123950" cy="1350645"/>
            <wp:effectExtent l="0" t="0" r="0" b="0"/>
            <wp:wrapNone/>
            <wp:docPr id="4" name="Image 1" descr="SIPPER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IPPERE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135064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8E39F4" w:rsidR="00825A01" w:rsidP="00825A01" w:rsidRDefault="004053FC" w14:paraId="672A6659" w14:textId="70373108">
      <w:pPr>
        <w:widowControl/>
        <w:jc w:val="center"/>
        <w:rPr>
          <w:b/>
          <w:bCs/>
        </w:rPr>
      </w:pPr>
      <w:r>
        <w:rPr>
          <w:noProof/>
        </w:rPr>
        <w:drawing>
          <wp:anchor distT="0" distB="0" distL="114300" distR="114300" simplePos="0" relativeHeight="251658752" behindDoc="1" locked="0" layoutInCell="1" allowOverlap="1" wp14:anchorId="2B77DF7F" wp14:editId="106100C9">
            <wp:simplePos x="0" y="0"/>
            <wp:positionH relativeFrom="margin">
              <wp:align>left</wp:align>
            </wp:positionH>
            <wp:positionV relativeFrom="paragraph">
              <wp:posOffset>6985</wp:posOffset>
            </wp:positionV>
            <wp:extent cx="1397635" cy="86614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635" cy="8661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8E39F4" w:rsidR="00825A01" w:rsidP="00825A01" w:rsidRDefault="00825A01" w14:paraId="0A37501D" w14:textId="45D2A5FE">
      <w:pPr>
        <w:widowControl/>
        <w:jc w:val="center"/>
        <w:rPr>
          <w:b/>
          <w:bCs/>
        </w:rPr>
      </w:pPr>
    </w:p>
    <w:p w:rsidRPr="008E39F4" w:rsidR="00825A01" w:rsidP="00825A01" w:rsidRDefault="00825A01" w14:paraId="5DAB6C7B" w14:textId="77777777">
      <w:pPr>
        <w:widowControl/>
        <w:jc w:val="center"/>
        <w:rPr>
          <w:b/>
          <w:bCs/>
        </w:rPr>
      </w:pPr>
    </w:p>
    <w:p w:rsidRPr="008E39F4" w:rsidR="00825A01" w:rsidP="00825A01" w:rsidRDefault="00825A01" w14:paraId="02EB378F" w14:textId="77777777">
      <w:pPr>
        <w:widowControl/>
        <w:rPr>
          <w:b/>
          <w:bCs/>
        </w:rPr>
      </w:pPr>
    </w:p>
    <w:p w:rsidRPr="008E39F4" w:rsidR="00825A01" w:rsidP="00825A01" w:rsidRDefault="00825A01" w14:paraId="6A05A809" w14:textId="77777777">
      <w:pPr>
        <w:widowControl/>
        <w:rPr>
          <w:b/>
          <w:bCs/>
        </w:rPr>
      </w:pPr>
    </w:p>
    <w:p w:rsidRPr="008E39F4" w:rsidR="00825A01" w:rsidP="795BC202" w:rsidRDefault="00825A01" w14:paraId="789D62E4" w14:textId="7A2054BF">
      <w:pPr>
        <w:tabs>
          <w:tab w:val="center" w:pos="4513"/>
        </w:tabs>
        <w:jc w:val="center"/>
        <w:rPr>
          <w:b/>
          <w:bCs/>
          <w:sz w:val="36"/>
          <w:szCs w:val="36"/>
        </w:rPr>
      </w:pPr>
      <w:r w:rsidRPr="795BC202">
        <w:rPr>
          <w:b/>
          <w:bCs/>
          <w:sz w:val="36"/>
          <w:szCs w:val="36"/>
        </w:rPr>
        <w:t xml:space="preserve">ACCORD-CADRE DE </w:t>
      </w:r>
      <w:r w:rsidR="00F840B5">
        <w:rPr>
          <w:b/>
          <w:bCs/>
          <w:sz w:val="36"/>
          <w:szCs w:val="36"/>
        </w:rPr>
        <w:t>MAÎTRISE D’</w:t>
      </w:r>
      <w:r w:rsidR="00346CA5">
        <w:rPr>
          <w:b/>
          <w:bCs/>
          <w:sz w:val="36"/>
          <w:szCs w:val="36"/>
        </w:rPr>
        <w:t xml:space="preserve">ŒUVRE </w:t>
      </w:r>
      <w:r w:rsidRPr="795BC202">
        <w:rPr>
          <w:b/>
          <w:bCs/>
          <w:sz w:val="36"/>
          <w:szCs w:val="36"/>
        </w:rPr>
        <w:t xml:space="preserve">EXECUTEES AU MOYEN DE </w:t>
      </w:r>
      <w:r w:rsidR="00DB45E9">
        <w:rPr>
          <w:b/>
          <w:bCs/>
          <w:sz w:val="36"/>
          <w:szCs w:val="36"/>
        </w:rPr>
        <w:t>MARCHES SUBSEQUENTS</w:t>
      </w:r>
      <w:r w:rsidRPr="795BC202" w:rsidR="5406AB04">
        <w:rPr>
          <w:b/>
          <w:bCs/>
          <w:sz w:val="36"/>
          <w:szCs w:val="36"/>
        </w:rPr>
        <w:t xml:space="preserve"> </w:t>
      </w:r>
    </w:p>
    <w:p w:rsidRPr="008E39F4" w:rsidR="00825A01" w:rsidP="00825A01" w:rsidRDefault="00825A01" w14:paraId="5A39BBE3" w14:textId="77777777">
      <w:pPr>
        <w:tabs>
          <w:tab w:val="center" w:pos="4513"/>
        </w:tabs>
        <w:jc w:val="center"/>
        <w:rPr>
          <w:b/>
          <w:sz w:val="40"/>
          <w:szCs w:val="28"/>
        </w:rPr>
      </w:pPr>
    </w:p>
    <w:p w:rsidRPr="008E39F4" w:rsidR="00825A01" w:rsidP="00825A01" w:rsidRDefault="00825A01" w14:paraId="41C8F396" w14:textId="77777777"/>
    <w:tbl>
      <w:tblPr>
        <w:tblW w:w="9497" w:type="dxa"/>
        <w:tblInd w:w="250" w:type="dxa"/>
        <w:tblLayout w:type="fixed"/>
        <w:tblCellMar>
          <w:left w:w="0" w:type="dxa"/>
          <w:right w:w="0" w:type="dxa"/>
        </w:tblCellMar>
        <w:tblLook w:val="0000" w:firstRow="0" w:lastRow="0" w:firstColumn="0" w:lastColumn="0" w:noHBand="0" w:noVBand="0"/>
      </w:tblPr>
      <w:tblGrid>
        <w:gridCol w:w="4111"/>
        <w:gridCol w:w="5386"/>
      </w:tblGrid>
      <w:tr w:rsidRPr="008E39F4" w:rsidR="00825A01" w:rsidTr="4FE40C28" w14:paraId="4CC6A2DA" w14:textId="77777777">
        <w:trPr>
          <w:trHeight w:val="2301"/>
        </w:trPr>
        <w:tc>
          <w:tcPr>
            <w:tcW w:w="4111" w:type="dxa"/>
            <w:tcBorders>
              <w:top w:val="nil"/>
              <w:left w:val="nil"/>
              <w:bottom w:val="nil"/>
              <w:right w:val="single" w:color="FFFFFF" w:themeColor="background1" w:sz="8" w:space="0"/>
            </w:tcBorders>
            <w:shd w:val="clear" w:color="auto" w:fill="2068A6"/>
            <w:tcMar>
              <w:top w:w="0" w:type="dxa"/>
              <w:left w:w="108" w:type="dxa"/>
              <w:bottom w:w="0" w:type="dxa"/>
              <w:right w:w="108" w:type="dxa"/>
            </w:tcMar>
            <w:vAlign w:val="center"/>
          </w:tcPr>
          <w:p w:rsidRPr="008E39F4" w:rsidR="00825A01" w:rsidP="004D5624" w:rsidRDefault="00825A01" w14:paraId="50D09AD0" w14:textId="77777777">
            <w:pPr>
              <w:tabs>
                <w:tab w:val="left" w:pos="290"/>
              </w:tabs>
              <w:jc w:val="center"/>
              <w:rPr>
                <w:b/>
                <w:bCs/>
                <w:color w:val="FFFFFF"/>
                <w:sz w:val="28"/>
                <w:szCs w:val="28"/>
              </w:rPr>
            </w:pPr>
            <w:r w:rsidRPr="008E39F4">
              <w:rPr>
                <w:b/>
                <w:bCs/>
                <w:color w:val="FFFFFF"/>
                <w:sz w:val="28"/>
                <w:szCs w:val="28"/>
              </w:rPr>
              <w:t>Cahier des clauses techniques particulières</w:t>
            </w:r>
          </w:p>
          <w:p w:rsidRPr="008E39F4" w:rsidR="00825A01" w:rsidP="004D5624" w:rsidRDefault="00825A01" w14:paraId="443E4BAA" w14:textId="77777777">
            <w:pPr>
              <w:tabs>
                <w:tab w:val="left" w:pos="290"/>
              </w:tabs>
              <w:jc w:val="center"/>
              <w:rPr>
                <w:b/>
                <w:bCs/>
                <w:color w:val="FFFFFF"/>
                <w:sz w:val="28"/>
                <w:szCs w:val="28"/>
              </w:rPr>
            </w:pPr>
            <w:r w:rsidRPr="008E39F4">
              <w:rPr>
                <w:b/>
                <w:bCs/>
                <w:color w:val="FFFFFF"/>
                <w:sz w:val="28"/>
                <w:szCs w:val="28"/>
              </w:rPr>
              <w:t>(C.C.T.P.)</w:t>
            </w:r>
          </w:p>
        </w:tc>
        <w:tc>
          <w:tcPr>
            <w:tcW w:w="5386" w:type="dxa"/>
            <w:tcBorders>
              <w:top w:val="nil"/>
              <w:left w:val="nil"/>
              <w:bottom w:val="nil"/>
              <w:right w:val="nil"/>
            </w:tcBorders>
            <w:shd w:val="clear" w:color="auto" w:fill="2068A6"/>
            <w:tcMar>
              <w:top w:w="0" w:type="dxa"/>
              <w:left w:w="108" w:type="dxa"/>
              <w:bottom w:w="0" w:type="dxa"/>
              <w:right w:w="108" w:type="dxa"/>
            </w:tcMar>
            <w:vAlign w:val="center"/>
          </w:tcPr>
          <w:p w:rsidRPr="008E39F4" w:rsidR="00825A01" w:rsidP="004D5624" w:rsidRDefault="00825A01" w14:paraId="0D0B940D" w14:textId="75CA3B12">
            <w:pPr>
              <w:tabs>
                <w:tab w:val="left" w:pos="290"/>
              </w:tabs>
              <w:ind w:left="317" w:right="459"/>
              <w:jc w:val="center"/>
              <w:rPr>
                <w:b/>
                <w:bCs/>
                <w:color w:val="FFFFFF"/>
                <w:sz w:val="28"/>
                <w:szCs w:val="28"/>
              </w:rPr>
            </w:pPr>
            <w:r>
              <w:rPr>
                <w:b/>
                <w:bCs/>
                <w:color w:val="FFFFFF"/>
                <w:sz w:val="28"/>
                <w:szCs w:val="28"/>
              </w:rPr>
              <w:t xml:space="preserve">Mission de Maitrise d’œuvre pour </w:t>
            </w:r>
            <w:r w:rsidRPr="00DB45E9" w:rsidR="00DB45E9">
              <w:rPr>
                <w:b/>
                <w:bCs/>
                <w:color w:val="FFFFFF"/>
                <w:sz w:val="28"/>
                <w:szCs w:val="28"/>
              </w:rPr>
              <w:t xml:space="preserve">la rénovation énergétique du patrimoine bâti </w:t>
            </w:r>
          </w:p>
        </w:tc>
      </w:tr>
      <w:tr w:rsidRPr="008E39F4" w:rsidR="00825A01" w:rsidTr="4FE40C28" w14:paraId="3CBB26B1" w14:textId="77777777">
        <w:trPr>
          <w:trHeight w:val="567"/>
        </w:trPr>
        <w:tc>
          <w:tcPr>
            <w:tcW w:w="4111" w:type="dxa"/>
            <w:tcBorders>
              <w:top w:val="nil"/>
              <w:left w:val="nil"/>
              <w:bottom w:val="nil"/>
              <w:right w:val="single" w:color="2068A6" w:sz="8" w:space="0"/>
            </w:tcBorders>
            <w:shd w:val="clear" w:color="auto" w:fill="FFFFFF" w:themeFill="background1"/>
            <w:tcMar>
              <w:top w:w="0" w:type="dxa"/>
              <w:left w:w="108" w:type="dxa"/>
              <w:bottom w:w="0" w:type="dxa"/>
              <w:right w:w="108" w:type="dxa"/>
            </w:tcMar>
          </w:tcPr>
          <w:p w:rsidRPr="008E39F4" w:rsidR="00825A01" w:rsidP="004D5624" w:rsidRDefault="00825A01" w14:paraId="6E7BEAA2" w14:textId="77777777">
            <w:r w:rsidRPr="008E39F4">
              <w:t> </w:t>
            </w:r>
          </w:p>
        </w:tc>
        <w:tc>
          <w:tcPr>
            <w:tcW w:w="5386" w:type="dxa"/>
            <w:tcBorders>
              <w:top w:val="nil"/>
              <w:left w:val="nil"/>
              <w:bottom w:val="nil"/>
              <w:right w:val="nil"/>
            </w:tcBorders>
            <w:shd w:val="clear" w:color="auto" w:fill="FFFFFF" w:themeFill="background1"/>
            <w:tcMar>
              <w:top w:w="0" w:type="dxa"/>
              <w:left w:w="108" w:type="dxa"/>
              <w:bottom w:w="0" w:type="dxa"/>
              <w:right w:w="108" w:type="dxa"/>
            </w:tcMar>
          </w:tcPr>
          <w:p w:rsidRPr="008E39F4" w:rsidR="00825A01" w:rsidP="004D5624" w:rsidRDefault="00825A01" w14:paraId="63E4A9CD" w14:textId="77777777">
            <w:pPr>
              <w:rPr>
                <w:sz w:val="24"/>
              </w:rPr>
            </w:pPr>
            <w:r w:rsidRPr="008E39F4">
              <w:rPr>
                <w:sz w:val="24"/>
              </w:rPr>
              <w:t> </w:t>
            </w:r>
          </w:p>
          <w:p w:rsidRPr="008E39F4" w:rsidR="00825A01" w:rsidP="004D5624" w:rsidRDefault="00825A01" w14:paraId="41CB952B" w14:textId="77777777">
            <w:pPr>
              <w:pStyle w:val="DCEpagedegarde1"/>
              <w:rPr>
                <w:rFonts w:ascii="Calibri" w:hAnsi="Calibri" w:cs="Calibri"/>
                <w:sz w:val="24"/>
                <w:szCs w:val="24"/>
              </w:rPr>
            </w:pPr>
            <w:r w:rsidRPr="5B2E6463">
              <w:rPr>
                <w:rFonts w:ascii="Calibri" w:hAnsi="Calibri" w:cs="Calibri"/>
                <w:sz w:val="24"/>
                <w:szCs w:val="24"/>
              </w:rPr>
              <w:t>Pouvoir adjudicateur :</w:t>
            </w:r>
          </w:p>
          <w:p w:rsidR="2D1FA9E6" w:rsidP="4FE40C28" w:rsidRDefault="2D1FA9E6" w14:paraId="1DCD9CA4" w14:textId="65E1DD5D">
            <w:pPr>
              <w:pStyle w:val="DCEpagedegarde1"/>
              <w:spacing w:line="259" w:lineRule="auto"/>
              <w:rPr>
                <w:rFonts w:ascii="Calibri" w:hAnsi="Calibri" w:cs="Calibri"/>
                <w:sz w:val="24"/>
                <w:szCs w:val="24"/>
              </w:rPr>
            </w:pPr>
            <w:r w:rsidRPr="4FE40C28" w:rsidR="2D1FA9E6">
              <w:rPr>
                <w:rFonts w:ascii="Calibri" w:hAnsi="Calibri" w:cs="Calibri"/>
                <w:sz w:val="24"/>
                <w:szCs w:val="24"/>
              </w:rPr>
              <w:t>[</w:t>
            </w:r>
            <w:r w:rsidRPr="4FE40C28" w:rsidR="2D1FA9E6">
              <w:rPr>
                <w:rFonts w:ascii="Calibri" w:hAnsi="Calibri" w:cs="Calibri"/>
                <w:sz w:val="24"/>
                <w:szCs w:val="24"/>
                <w:highlight w:val="yellow"/>
              </w:rPr>
              <w:t>nom</w:t>
            </w:r>
            <w:r w:rsidRPr="4FE40C28" w:rsidR="2D1FA9E6">
              <w:rPr>
                <w:rFonts w:ascii="Calibri" w:hAnsi="Calibri" w:cs="Calibri"/>
                <w:sz w:val="24"/>
                <w:szCs w:val="24"/>
                <w:highlight w:val="yellow"/>
              </w:rPr>
              <w:t xml:space="preserve"> structure</w:t>
            </w:r>
            <w:r w:rsidRPr="4FE40C28" w:rsidR="2D1FA9E6">
              <w:rPr>
                <w:rFonts w:ascii="Calibri" w:hAnsi="Calibri" w:cs="Calibri"/>
                <w:sz w:val="24"/>
                <w:szCs w:val="24"/>
              </w:rPr>
              <w:t>]</w:t>
            </w:r>
          </w:p>
          <w:p w:rsidR="2D1FA9E6" w:rsidP="4FE40C28" w:rsidRDefault="2D1FA9E6" w14:paraId="5E6141DC" w14:textId="53E54787">
            <w:pPr>
              <w:pStyle w:val="DCEpagedegarde1"/>
              <w:spacing w:line="259" w:lineRule="auto"/>
              <w:rPr>
                <w:rFonts w:ascii="Calibri" w:hAnsi="Calibri" w:cs="Calibri"/>
                <w:sz w:val="24"/>
                <w:szCs w:val="24"/>
              </w:rPr>
            </w:pPr>
            <w:r w:rsidRPr="4FE40C28" w:rsidR="2D1FA9E6">
              <w:rPr>
                <w:rFonts w:ascii="Calibri" w:hAnsi="Calibri" w:cs="Calibri"/>
                <w:sz w:val="24"/>
                <w:szCs w:val="24"/>
              </w:rPr>
              <w:t>[</w:t>
            </w:r>
            <w:r w:rsidRPr="4FE40C28" w:rsidR="2D1FA9E6">
              <w:rPr>
                <w:rFonts w:ascii="Calibri" w:hAnsi="Calibri" w:cs="Calibri"/>
                <w:b w:val="0"/>
                <w:bCs w:val="0"/>
                <w:i w:val="1"/>
                <w:iCs w:val="1"/>
                <w:sz w:val="24"/>
                <w:szCs w:val="24"/>
                <w:highlight w:val="yellow"/>
              </w:rPr>
              <w:t>adresse</w:t>
            </w:r>
            <w:r w:rsidRPr="4FE40C28" w:rsidR="2D1FA9E6">
              <w:rPr>
                <w:rFonts w:ascii="Calibri" w:hAnsi="Calibri" w:cs="Calibri"/>
                <w:b w:val="0"/>
                <w:bCs w:val="0"/>
                <w:i w:val="1"/>
                <w:iCs w:val="1"/>
                <w:sz w:val="24"/>
                <w:szCs w:val="24"/>
                <w:highlight w:val="yellow"/>
              </w:rPr>
              <w:t xml:space="preserve"> structure</w:t>
            </w:r>
            <w:r w:rsidRPr="4FE40C28" w:rsidR="2D1FA9E6">
              <w:rPr>
                <w:rFonts w:ascii="Calibri" w:hAnsi="Calibri" w:cs="Calibri"/>
                <w:sz w:val="24"/>
                <w:szCs w:val="24"/>
              </w:rPr>
              <w:t>]</w:t>
            </w:r>
          </w:p>
          <w:p w:rsidRPr="008E39F4" w:rsidR="00825A01" w:rsidP="004D5624" w:rsidRDefault="00825A01" w14:paraId="29D6B04F" w14:textId="77777777">
            <w:pPr>
              <w:rPr>
                <w:color w:val="2068A6"/>
                <w:sz w:val="24"/>
              </w:rPr>
            </w:pPr>
            <w:r w:rsidRPr="008E39F4">
              <w:rPr>
                <w:color w:val="2068A6"/>
                <w:sz w:val="24"/>
              </w:rPr>
              <w:t xml:space="preserve"> </w:t>
            </w:r>
          </w:p>
          <w:p w:rsidRPr="008E39F4" w:rsidR="00825A01" w:rsidP="004D5624" w:rsidRDefault="00825A01" w14:paraId="0E27B00A" w14:textId="77777777">
            <w:pPr>
              <w:rPr>
                <w:color w:val="2068A6"/>
                <w:sz w:val="24"/>
              </w:rPr>
            </w:pPr>
          </w:p>
          <w:p w:rsidRPr="008E39F4" w:rsidR="00825A01" w:rsidP="004D5624" w:rsidRDefault="00825A01" w14:paraId="60061E4C" w14:textId="77777777">
            <w:pPr>
              <w:rPr>
                <w:color w:val="2068A6"/>
                <w:sz w:val="24"/>
              </w:rPr>
            </w:pPr>
          </w:p>
          <w:p w:rsidRPr="008E39F4" w:rsidR="00825A01" w:rsidP="004D5624" w:rsidRDefault="00825A01" w14:paraId="44EAFD9C" w14:textId="77777777">
            <w:pPr>
              <w:rPr>
                <w:color w:val="2068A6"/>
                <w:sz w:val="24"/>
              </w:rPr>
            </w:pPr>
          </w:p>
          <w:p w:rsidRPr="008E39F4" w:rsidR="00825A01" w:rsidP="004D5624" w:rsidRDefault="00825A01" w14:paraId="4B94D5A5" w14:textId="77777777">
            <w:pPr>
              <w:rPr>
                <w:color w:val="2068A6"/>
                <w:sz w:val="24"/>
              </w:rPr>
            </w:pPr>
          </w:p>
          <w:p w:rsidRPr="008E39F4" w:rsidR="00825A01" w:rsidP="004D5624" w:rsidRDefault="00825A01" w14:paraId="3DEEC669" w14:textId="77777777">
            <w:pPr>
              <w:rPr>
                <w:color w:val="2068A6"/>
                <w:sz w:val="24"/>
              </w:rPr>
            </w:pPr>
          </w:p>
        </w:tc>
      </w:tr>
    </w:tbl>
    <w:p w:rsidR="005258C1" w:rsidRDefault="005258C1" w14:paraId="3656B9AB" w14:textId="77777777"/>
    <w:p w:rsidR="00E30271" w:rsidRDefault="00E30271" w14:paraId="45FB0818" w14:textId="75089E2E"/>
    <w:p w:rsidR="4EC5A992" w:rsidP="4EC5A992" w:rsidRDefault="4EC5A992" w14:paraId="62879129" w14:textId="45237DA7">
      <w:pPr>
        <w:rPr>
          <w:b/>
          <w:bCs/>
          <w:color w:val="2068A6"/>
          <w:sz w:val="44"/>
          <w:szCs w:val="44"/>
        </w:rPr>
      </w:pPr>
    </w:p>
    <w:p w:rsidRPr="0068417C" w:rsidR="00ED7DF8" w:rsidRDefault="00101DBB" w14:paraId="5710C88A" w14:textId="77777777">
      <w:pPr>
        <w:rPr>
          <w:color w:val="2068A6"/>
          <w:sz w:val="44"/>
          <w:szCs w:val="44"/>
        </w:rPr>
      </w:pPr>
      <w:r>
        <w:rPr>
          <w:b/>
          <w:bCs/>
          <w:color w:val="2068A6"/>
          <w:sz w:val="44"/>
          <w:szCs w:val="44"/>
        </w:rPr>
        <w:t>S</w:t>
      </w:r>
      <w:r w:rsidR="006A6C26">
        <w:rPr>
          <w:b/>
          <w:bCs/>
          <w:color w:val="2068A6"/>
          <w:sz w:val="44"/>
          <w:szCs w:val="44"/>
        </w:rPr>
        <w:t>OMMAIRE</w:t>
      </w:r>
    </w:p>
    <w:p w:rsidR="00C532E0" w:rsidRDefault="00ED7DF8" w14:paraId="779F7D80" w14:textId="393C6B94">
      <w:pPr>
        <w:pStyle w:val="TM1"/>
        <w:tabs>
          <w:tab w:val="right" w:leader="dot" w:pos="9017"/>
        </w:tabs>
        <w:rPr>
          <w:rFonts w:asciiTheme="minorHAnsi" w:hAnsiTheme="minorHAnsi" w:eastAsiaTheme="minorEastAsia" w:cstheme="minorBidi"/>
          <w:noProof/>
          <w:color w:val="auto"/>
          <w:kern w:val="2"/>
          <w:sz w:val="24"/>
          <w:lang w:eastAsia="ja-JP"/>
          <w14:ligatures w14:val="standardContextual"/>
        </w:rPr>
      </w:pPr>
      <w:r>
        <w:fldChar w:fldCharType="begin"/>
      </w:r>
      <w:r>
        <w:instrText xml:space="preserve">TOC \f \h \u \o "1-5" </w:instrText>
      </w:r>
      <w:r>
        <w:fldChar w:fldCharType="separate"/>
      </w:r>
      <w:hyperlink w:history="1" w:anchor="_Toc203712006">
        <w:r w:rsidRPr="00E63EF2" w:rsidR="00C532E0">
          <w:rPr>
            <w:rStyle w:val="Lienhypertexte"/>
            <w:noProof/>
          </w:rPr>
          <w:t>1. OBJET ET DECOMPOSITION</w:t>
        </w:r>
        <w:r w:rsidR="00C532E0">
          <w:rPr>
            <w:noProof/>
          </w:rPr>
          <w:tab/>
        </w:r>
        <w:r w:rsidR="00C532E0">
          <w:rPr>
            <w:noProof/>
          </w:rPr>
          <w:fldChar w:fldCharType="begin"/>
        </w:r>
        <w:r w:rsidR="00C532E0">
          <w:rPr>
            <w:noProof/>
          </w:rPr>
          <w:instrText xml:space="preserve"> PAGEREF _Toc203712006 \h </w:instrText>
        </w:r>
        <w:r w:rsidR="00C532E0">
          <w:rPr>
            <w:noProof/>
          </w:rPr>
        </w:r>
        <w:r w:rsidR="00C532E0">
          <w:rPr>
            <w:noProof/>
          </w:rPr>
          <w:fldChar w:fldCharType="separate"/>
        </w:r>
        <w:r w:rsidR="00C532E0">
          <w:rPr>
            <w:noProof/>
          </w:rPr>
          <w:t>2</w:t>
        </w:r>
        <w:r w:rsidR="00C532E0">
          <w:rPr>
            <w:noProof/>
          </w:rPr>
          <w:fldChar w:fldCharType="end"/>
        </w:r>
      </w:hyperlink>
    </w:p>
    <w:p w:rsidR="00C532E0" w:rsidRDefault="00C532E0" w14:paraId="3C9E8233" w14:textId="08820F10">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07">
        <w:r w:rsidRPr="00E63EF2">
          <w:rPr>
            <w:rStyle w:val="Lienhypertexte"/>
            <w:noProof/>
          </w:rPr>
          <w:t xml:space="preserve">1.1. Présentation </w:t>
        </w:r>
        <w:r w:rsidRPr="00E63EF2">
          <w:rPr>
            <w:rStyle w:val="Lienhypertexte"/>
            <w:noProof/>
            <w:highlight w:val="yellow"/>
          </w:rPr>
          <w:t>[</w:t>
        </w:r>
        <w:r w:rsidRPr="00E63EF2">
          <w:rPr>
            <w:rStyle w:val="Lienhypertexte"/>
            <w:i/>
            <w:iCs/>
            <w:noProof/>
            <w:highlight w:val="yellow"/>
          </w:rPr>
          <w:t>de la structure porteuse</w:t>
        </w:r>
        <w:r w:rsidRPr="00E63EF2">
          <w:rPr>
            <w:rStyle w:val="Lienhypertexte"/>
            <w:noProof/>
            <w:highlight w:val="yellow"/>
          </w:rPr>
          <w:t>]</w:t>
        </w:r>
        <w:r w:rsidRPr="00E63EF2">
          <w:rPr>
            <w:rStyle w:val="Lienhypertexte"/>
            <w:noProof/>
          </w:rPr>
          <w:t xml:space="preserve"> et contexte du marché</w:t>
        </w:r>
        <w:r>
          <w:rPr>
            <w:noProof/>
          </w:rPr>
          <w:tab/>
        </w:r>
        <w:r>
          <w:rPr>
            <w:noProof/>
          </w:rPr>
          <w:fldChar w:fldCharType="begin"/>
        </w:r>
        <w:r>
          <w:rPr>
            <w:noProof/>
          </w:rPr>
          <w:instrText xml:space="preserve"> PAGEREF _Toc203712007 \h </w:instrText>
        </w:r>
        <w:r>
          <w:rPr>
            <w:noProof/>
          </w:rPr>
        </w:r>
        <w:r>
          <w:rPr>
            <w:noProof/>
          </w:rPr>
          <w:fldChar w:fldCharType="separate"/>
        </w:r>
        <w:r>
          <w:rPr>
            <w:noProof/>
          </w:rPr>
          <w:t>2</w:t>
        </w:r>
        <w:r>
          <w:rPr>
            <w:noProof/>
          </w:rPr>
          <w:fldChar w:fldCharType="end"/>
        </w:r>
      </w:hyperlink>
    </w:p>
    <w:p w:rsidR="00C532E0" w:rsidRDefault="00C532E0" w14:paraId="27F5AB2E" w14:textId="1457C394">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08">
        <w:r w:rsidRPr="00E63EF2">
          <w:rPr>
            <w:rStyle w:val="Lienhypertexte"/>
            <w:noProof/>
          </w:rPr>
          <w:t>1.2. Objet de l’accord-cadre</w:t>
        </w:r>
        <w:r>
          <w:rPr>
            <w:noProof/>
          </w:rPr>
          <w:tab/>
        </w:r>
        <w:r>
          <w:rPr>
            <w:noProof/>
          </w:rPr>
          <w:fldChar w:fldCharType="begin"/>
        </w:r>
        <w:r>
          <w:rPr>
            <w:noProof/>
          </w:rPr>
          <w:instrText xml:space="preserve"> PAGEREF _Toc203712008 \h </w:instrText>
        </w:r>
        <w:r>
          <w:rPr>
            <w:noProof/>
          </w:rPr>
        </w:r>
        <w:r>
          <w:rPr>
            <w:noProof/>
          </w:rPr>
          <w:fldChar w:fldCharType="separate"/>
        </w:r>
        <w:r>
          <w:rPr>
            <w:noProof/>
          </w:rPr>
          <w:t>3</w:t>
        </w:r>
        <w:r>
          <w:rPr>
            <w:noProof/>
          </w:rPr>
          <w:fldChar w:fldCharType="end"/>
        </w:r>
      </w:hyperlink>
    </w:p>
    <w:p w:rsidR="00C532E0" w:rsidRDefault="00C532E0" w14:paraId="16B4D696" w14:textId="6873B840">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09">
        <w:r w:rsidRPr="00E63EF2">
          <w:rPr>
            <w:rStyle w:val="Lienhypertexte"/>
            <w:noProof/>
          </w:rPr>
          <w:t>1.3. Catégories d’ouvrages et nature des travaux envisagés</w:t>
        </w:r>
        <w:r>
          <w:rPr>
            <w:noProof/>
          </w:rPr>
          <w:tab/>
        </w:r>
        <w:r>
          <w:rPr>
            <w:noProof/>
          </w:rPr>
          <w:fldChar w:fldCharType="begin"/>
        </w:r>
        <w:r>
          <w:rPr>
            <w:noProof/>
          </w:rPr>
          <w:instrText xml:space="preserve"> PAGEREF _Toc203712009 \h </w:instrText>
        </w:r>
        <w:r>
          <w:rPr>
            <w:noProof/>
          </w:rPr>
        </w:r>
        <w:r>
          <w:rPr>
            <w:noProof/>
          </w:rPr>
          <w:fldChar w:fldCharType="separate"/>
        </w:r>
        <w:r>
          <w:rPr>
            <w:noProof/>
          </w:rPr>
          <w:t>3</w:t>
        </w:r>
        <w:r>
          <w:rPr>
            <w:noProof/>
          </w:rPr>
          <w:fldChar w:fldCharType="end"/>
        </w:r>
      </w:hyperlink>
    </w:p>
    <w:p w:rsidR="00C532E0" w:rsidRDefault="00C532E0" w14:paraId="3298E7EC" w14:textId="042D50D7">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0">
        <w:r w:rsidRPr="00E63EF2">
          <w:rPr>
            <w:rStyle w:val="Lienhypertexte"/>
            <w:noProof/>
          </w:rPr>
          <w:t>1.4. Référentiel normatif et règlementaire</w:t>
        </w:r>
        <w:r>
          <w:rPr>
            <w:noProof/>
          </w:rPr>
          <w:tab/>
        </w:r>
        <w:r>
          <w:rPr>
            <w:noProof/>
          </w:rPr>
          <w:fldChar w:fldCharType="begin"/>
        </w:r>
        <w:r>
          <w:rPr>
            <w:noProof/>
          </w:rPr>
          <w:instrText xml:space="preserve"> PAGEREF _Toc203712010 \h </w:instrText>
        </w:r>
        <w:r>
          <w:rPr>
            <w:noProof/>
          </w:rPr>
        </w:r>
        <w:r>
          <w:rPr>
            <w:noProof/>
          </w:rPr>
          <w:fldChar w:fldCharType="separate"/>
        </w:r>
        <w:r>
          <w:rPr>
            <w:noProof/>
          </w:rPr>
          <w:t>3</w:t>
        </w:r>
        <w:r>
          <w:rPr>
            <w:noProof/>
          </w:rPr>
          <w:fldChar w:fldCharType="end"/>
        </w:r>
      </w:hyperlink>
    </w:p>
    <w:p w:rsidR="00C532E0" w:rsidRDefault="00C532E0" w14:paraId="2F0621C0" w14:textId="0E59B311">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1">
        <w:r w:rsidRPr="00E63EF2">
          <w:rPr>
            <w:rStyle w:val="Lienhypertexte"/>
            <w:noProof/>
          </w:rPr>
          <w:t>1.5. Généralité</w:t>
        </w:r>
        <w:r>
          <w:rPr>
            <w:noProof/>
          </w:rPr>
          <w:tab/>
        </w:r>
        <w:r>
          <w:rPr>
            <w:noProof/>
          </w:rPr>
          <w:fldChar w:fldCharType="begin"/>
        </w:r>
        <w:r>
          <w:rPr>
            <w:noProof/>
          </w:rPr>
          <w:instrText xml:space="preserve"> PAGEREF _Toc203712011 \h </w:instrText>
        </w:r>
        <w:r>
          <w:rPr>
            <w:noProof/>
          </w:rPr>
        </w:r>
        <w:r>
          <w:rPr>
            <w:noProof/>
          </w:rPr>
          <w:fldChar w:fldCharType="separate"/>
        </w:r>
        <w:r>
          <w:rPr>
            <w:noProof/>
          </w:rPr>
          <w:t>4</w:t>
        </w:r>
        <w:r>
          <w:rPr>
            <w:noProof/>
          </w:rPr>
          <w:fldChar w:fldCharType="end"/>
        </w:r>
      </w:hyperlink>
    </w:p>
    <w:p w:rsidR="00C532E0" w:rsidRDefault="00C532E0" w14:paraId="19499480" w14:textId="3E563E10">
      <w:pPr>
        <w:pStyle w:val="TM1"/>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2">
        <w:r w:rsidRPr="00E63EF2">
          <w:rPr>
            <w:rStyle w:val="Lienhypertexte"/>
            <w:noProof/>
          </w:rPr>
          <w:t>3. CONTENU DES ELEMENTS DE MISSION</w:t>
        </w:r>
        <w:r>
          <w:rPr>
            <w:noProof/>
          </w:rPr>
          <w:tab/>
        </w:r>
        <w:r>
          <w:rPr>
            <w:noProof/>
          </w:rPr>
          <w:fldChar w:fldCharType="begin"/>
        </w:r>
        <w:r>
          <w:rPr>
            <w:noProof/>
          </w:rPr>
          <w:instrText xml:space="preserve"> PAGEREF _Toc203712012 \h </w:instrText>
        </w:r>
        <w:r>
          <w:rPr>
            <w:noProof/>
          </w:rPr>
        </w:r>
        <w:r>
          <w:rPr>
            <w:noProof/>
          </w:rPr>
          <w:fldChar w:fldCharType="separate"/>
        </w:r>
        <w:r>
          <w:rPr>
            <w:noProof/>
          </w:rPr>
          <w:t>4</w:t>
        </w:r>
        <w:r>
          <w:rPr>
            <w:noProof/>
          </w:rPr>
          <w:fldChar w:fldCharType="end"/>
        </w:r>
      </w:hyperlink>
    </w:p>
    <w:p w:rsidR="00C532E0" w:rsidRDefault="00C532E0" w14:paraId="36D2AC7F" w14:textId="132D21D8">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3">
        <w:r w:rsidRPr="00E63EF2">
          <w:rPr>
            <w:rStyle w:val="Lienhypertexte"/>
            <w:noProof/>
          </w:rPr>
          <w:t>3.1. Description des missions</w:t>
        </w:r>
        <w:r>
          <w:rPr>
            <w:noProof/>
          </w:rPr>
          <w:tab/>
        </w:r>
        <w:r>
          <w:rPr>
            <w:noProof/>
          </w:rPr>
          <w:fldChar w:fldCharType="begin"/>
        </w:r>
        <w:r>
          <w:rPr>
            <w:noProof/>
          </w:rPr>
          <w:instrText xml:space="preserve"> PAGEREF _Toc203712013 \h </w:instrText>
        </w:r>
        <w:r>
          <w:rPr>
            <w:noProof/>
          </w:rPr>
        </w:r>
        <w:r>
          <w:rPr>
            <w:noProof/>
          </w:rPr>
          <w:fldChar w:fldCharType="separate"/>
        </w:r>
        <w:r>
          <w:rPr>
            <w:noProof/>
          </w:rPr>
          <w:t>4</w:t>
        </w:r>
        <w:r>
          <w:rPr>
            <w:noProof/>
          </w:rPr>
          <w:fldChar w:fldCharType="end"/>
        </w:r>
      </w:hyperlink>
    </w:p>
    <w:p w:rsidR="00C532E0" w:rsidRDefault="00C532E0" w14:paraId="4B304E3E" w14:textId="287DBBA0">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4">
        <w:r w:rsidRPr="00E63EF2">
          <w:rPr>
            <w:rStyle w:val="Lienhypertexte"/>
            <w:noProof/>
          </w:rPr>
          <w:t>3.1.1.  Etudes d'Avant-projet</w:t>
        </w:r>
        <w:r>
          <w:rPr>
            <w:noProof/>
          </w:rPr>
          <w:tab/>
        </w:r>
        <w:r>
          <w:rPr>
            <w:noProof/>
          </w:rPr>
          <w:fldChar w:fldCharType="begin"/>
        </w:r>
        <w:r>
          <w:rPr>
            <w:noProof/>
          </w:rPr>
          <w:instrText xml:space="preserve"> PAGEREF _Toc203712014 \h </w:instrText>
        </w:r>
        <w:r>
          <w:rPr>
            <w:noProof/>
          </w:rPr>
        </w:r>
        <w:r>
          <w:rPr>
            <w:noProof/>
          </w:rPr>
          <w:fldChar w:fldCharType="separate"/>
        </w:r>
        <w:r>
          <w:rPr>
            <w:noProof/>
          </w:rPr>
          <w:t>4</w:t>
        </w:r>
        <w:r>
          <w:rPr>
            <w:noProof/>
          </w:rPr>
          <w:fldChar w:fldCharType="end"/>
        </w:r>
      </w:hyperlink>
    </w:p>
    <w:p w:rsidR="00C532E0" w:rsidRDefault="00C532E0" w14:paraId="17366CA7" w14:textId="0DB1BD30">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5">
        <w:r w:rsidRPr="00E63EF2">
          <w:rPr>
            <w:rStyle w:val="Lienhypertexte"/>
            <w:noProof/>
          </w:rPr>
          <w:t>3.1.1.1 Etudes d'Avant-projet sommaire (APS)</w:t>
        </w:r>
        <w:r>
          <w:rPr>
            <w:noProof/>
          </w:rPr>
          <w:tab/>
        </w:r>
        <w:r>
          <w:rPr>
            <w:noProof/>
          </w:rPr>
          <w:fldChar w:fldCharType="begin"/>
        </w:r>
        <w:r>
          <w:rPr>
            <w:noProof/>
          </w:rPr>
          <w:instrText xml:space="preserve"> PAGEREF _Toc203712015 \h </w:instrText>
        </w:r>
        <w:r>
          <w:rPr>
            <w:noProof/>
          </w:rPr>
        </w:r>
        <w:r>
          <w:rPr>
            <w:noProof/>
          </w:rPr>
          <w:fldChar w:fldCharType="separate"/>
        </w:r>
        <w:r>
          <w:rPr>
            <w:noProof/>
          </w:rPr>
          <w:t>4</w:t>
        </w:r>
        <w:r>
          <w:rPr>
            <w:noProof/>
          </w:rPr>
          <w:fldChar w:fldCharType="end"/>
        </w:r>
      </w:hyperlink>
    </w:p>
    <w:p w:rsidR="00C532E0" w:rsidRDefault="00C532E0" w14:paraId="1DF30B20" w14:textId="616F1AA5">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6">
        <w:r w:rsidRPr="00E63EF2">
          <w:rPr>
            <w:rStyle w:val="Lienhypertexte"/>
            <w:noProof/>
          </w:rPr>
          <w:t>3.1.1.2 Etudes d'Avant-projet définitif (APD)</w:t>
        </w:r>
        <w:r>
          <w:rPr>
            <w:noProof/>
          </w:rPr>
          <w:tab/>
        </w:r>
        <w:r>
          <w:rPr>
            <w:noProof/>
          </w:rPr>
          <w:fldChar w:fldCharType="begin"/>
        </w:r>
        <w:r>
          <w:rPr>
            <w:noProof/>
          </w:rPr>
          <w:instrText xml:space="preserve"> PAGEREF _Toc203712016 \h </w:instrText>
        </w:r>
        <w:r>
          <w:rPr>
            <w:noProof/>
          </w:rPr>
        </w:r>
        <w:r>
          <w:rPr>
            <w:noProof/>
          </w:rPr>
          <w:fldChar w:fldCharType="separate"/>
        </w:r>
        <w:r>
          <w:rPr>
            <w:noProof/>
          </w:rPr>
          <w:t>5</w:t>
        </w:r>
        <w:r>
          <w:rPr>
            <w:noProof/>
          </w:rPr>
          <w:fldChar w:fldCharType="end"/>
        </w:r>
      </w:hyperlink>
    </w:p>
    <w:p w:rsidR="00C532E0" w:rsidRDefault="00C532E0" w14:paraId="0FFE96E8" w14:textId="78D41288">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7">
        <w:r w:rsidRPr="00E63EF2">
          <w:rPr>
            <w:rStyle w:val="Lienhypertexte"/>
            <w:noProof/>
          </w:rPr>
          <w:t>3.1.1.3 Dossier de permis de construire et autres autorisations administratives</w:t>
        </w:r>
        <w:r>
          <w:rPr>
            <w:noProof/>
          </w:rPr>
          <w:tab/>
        </w:r>
        <w:r>
          <w:rPr>
            <w:noProof/>
          </w:rPr>
          <w:fldChar w:fldCharType="begin"/>
        </w:r>
        <w:r>
          <w:rPr>
            <w:noProof/>
          </w:rPr>
          <w:instrText xml:space="preserve"> PAGEREF _Toc203712017 \h </w:instrText>
        </w:r>
        <w:r>
          <w:rPr>
            <w:noProof/>
          </w:rPr>
        </w:r>
        <w:r>
          <w:rPr>
            <w:noProof/>
          </w:rPr>
          <w:fldChar w:fldCharType="separate"/>
        </w:r>
        <w:r>
          <w:rPr>
            <w:noProof/>
          </w:rPr>
          <w:t>6</w:t>
        </w:r>
        <w:r>
          <w:rPr>
            <w:noProof/>
          </w:rPr>
          <w:fldChar w:fldCharType="end"/>
        </w:r>
      </w:hyperlink>
    </w:p>
    <w:p w:rsidR="00C532E0" w:rsidRDefault="00C532E0" w14:paraId="34EFF250" w14:textId="46AAA61C">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8">
        <w:r w:rsidRPr="00E63EF2">
          <w:rPr>
            <w:rStyle w:val="Lienhypertexte"/>
            <w:noProof/>
          </w:rPr>
          <w:t>3.1.1.4 Etudes de projet</w:t>
        </w:r>
        <w:r>
          <w:rPr>
            <w:noProof/>
          </w:rPr>
          <w:tab/>
        </w:r>
        <w:r>
          <w:rPr>
            <w:noProof/>
          </w:rPr>
          <w:fldChar w:fldCharType="begin"/>
        </w:r>
        <w:r>
          <w:rPr>
            <w:noProof/>
          </w:rPr>
          <w:instrText xml:space="preserve"> PAGEREF _Toc203712018 \h </w:instrText>
        </w:r>
        <w:r>
          <w:rPr>
            <w:noProof/>
          </w:rPr>
        </w:r>
        <w:r>
          <w:rPr>
            <w:noProof/>
          </w:rPr>
          <w:fldChar w:fldCharType="separate"/>
        </w:r>
        <w:r>
          <w:rPr>
            <w:noProof/>
          </w:rPr>
          <w:t>6</w:t>
        </w:r>
        <w:r>
          <w:rPr>
            <w:noProof/>
          </w:rPr>
          <w:fldChar w:fldCharType="end"/>
        </w:r>
      </w:hyperlink>
    </w:p>
    <w:p w:rsidR="00C532E0" w:rsidRDefault="00C532E0" w14:paraId="742FAB18" w14:textId="4CA1DEF7">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19">
        <w:r w:rsidRPr="00E63EF2">
          <w:rPr>
            <w:rStyle w:val="Lienhypertexte"/>
            <w:noProof/>
          </w:rPr>
          <w:t>3.1.1.5 Assistance pour la passation des contrats de travaux (ACT)</w:t>
        </w:r>
        <w:r>
          <w:rPr>
            <w:noProof/>
          </w:rPr>
          <w:tab/>
        </w:r>
        <w:r>
          <w:rPr>
            <w:noProof/>
          </w:rPr>
          <w:fldChar w:fldCharType="begin"/>
        </w:r>
        <w:r>
          <w:rPr>
            <w:noProof/>
          </w:rPr>
          <w:instrText xml:space="preserve"> PAGEREF _Toc203712019 \h </w:instrText>
        </w:r>
        <w:r>
          <w:rPr>
            <w:noProof/>
          </w:rPr>
        </w:r>
        <w:r>
          <w:rPr>
            <w:noProof/>
          </w:rPr>
          <w:fldChar w:fldCharType="separate"/>
        </w:r>
        <w:r>
          <w:rPr>
            <w:noProof/>
          </w:rPr>
          <w:t>8</w:t>
        </w:r>
        <w:r>
          <w:rPr>
            <w:noProof/>
          </w:rPr>
          <w:fldChar w:fldCharType="end"/>
        </w:r>
      </w:hyperlink>
    </w:p>
    <w:p w:rsidR="00C532E0" w:rsidRDefault="00C532E0" w14:paraId="63C3B539" w14:textId="3252FAF8">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0">
        <w:r w:rsidRPr="00E63EF2">
          <w:rPr>
            <w:rStyle w:val="Lienhypertexte"/>
            <w:noProof/>
          </w:rPr>
          <w:t>3.1.1.6 Etudes d'exécution et de synthèse (EXE)</w:t>
        </w:r>
        <w:r>
          <w:rPr>
            <w:noProof/>
          </w:rPr>
          <w:tab/>
        </w:r>
        <w:r>
          <w:rPr>
            <w:noProof/>
          </w:rPr>
          <w:fldChar w:fldCharType="begin"/>
        </w:r>
        <w:r>
          <w:rPr>
            <w:noProof/>
          </w:rPr>
          <w:instrText xml:space="preserve"> PAGEREF _Toc203712020 \h </w:instrText>
        </w:r>
        <w:r>
          <w:rPr>
            <w:noProof/>
          </w:rPr>
        </w:r>
        <w:r>
          <w:rPr>
            <w:noProof/>
          </w:rPr>
          <w:fldChar w:fldCharType="separate"/>
        </w:r>
        <w:r>
          <w:rPr>
            <w:noProof/>
          </w:rPr>
          <w:t>9</w:t>
        </w:r>
        <w:r>
          <w:rPr>
            <w:noProof/>
          </w:rPr>
          <w:fldChar w:fldCharType="end"/>
        </w:r>
      </w:hyperlink>
    </w:p>
    <w:p w:rsidR="00C532E0" w:rsidRDefault="00C532E0" w14:paraId="660C2F23" w14:textId="330A9491">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1">
        <w:r w:rsidRPr="00E63EF2">
          <w:rPr>
            <w:rStyle w:val="Lienhypertexte"/>
            <w:noProof/>
          </w:rPr>
          <w:t>3.1.1.7 Visa des études d'exécution et de synthèse</w:t>
        </w:r>
        <w:r>
          <w:rPr>
            <w:noProof/>
          </w:rPr>
          <w:tab/>
        </w:r>
        <w:r>
          <w:rPr>
            <w:noProof/>
          </w:rPr>
          <w:fldChar w:fldCharType="begin"/>
        </w:r>
        <w:r>
          <w:rPr>
            <w:noProof/>
          </w:rPr>
          <w:instrText xml:space="preserve"> PAGEREF _Toc203712021 \h </w:instrText>
        </w:r>
        <w:r>
          <w:rPr>
            <w:noProof/>
          </w:rPr>
        </w:r>
        <w:r>
          <w:rPr>
            <w:noProof/>
          </w:rPr>
          <w:fldChar w:fldCharType="separate"/>
        </w:r>
        <w:r>
          <w:rPr>
            <w:noProof/>
          </w:rPr>
          <w:t>12</w:t>
        </w:r>
        <w:r>
          <w:rPr>
            <w:noProof/>
          </w:rPr>
          <w:fldChar w:fldCharType="end"/>
        </w:r>
      </w:hyperlink>
    </w:p>
    <w:p w:rsidR="00C532E0" w:rsidRDefault="00C532E0" w14:paraId="7C792CF9" w14:textId="6831C680">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2">
        <w:r w:rsidRPr="00E63EF2">
          <w:rPr>
            <w:rStyle w:val="Lienhypertexte"/>
            <w:noProof/>
          </w:rPr>
          <w:t>3.1.1.8 Direction de l'exécution des contrats de travaux (DET)</w:t>
        </w:r>
        <w:r>
          <w:rPr>
            <w:noProof/>
          </w:rPr>
          <w:tab/>
        </w:r>
        <w:r>
          <w:rPr>
            <w:noProof/>
          </w:rPr>
          <w:fldChar w:fldCharType="begin"/>
        </w:r>
        <w:r>
          <w:rPr>
            <w:noProof/>
          </w:rPr>
          <w:instrText xml:space="preserve"> PAGEREF _Toc203712022 \h </w:instrText>
        </w:r>
        <w:r>
          <w:rPr>
            <w:noProof/>
          </w:rPr>
        </w:r>
        <w:r>
          <w:rPr>
            <w:noProof/>
          </w:rPr>
          <w:fldChar w:fldCharType="separate"/>
        </w:r>
        <w:r>
          <w:rPr>
            <w:noProof/>
          </w:rPr>
          <w:t>12</w:t>
        </w:r>
        <w:r>
          <w:rPr>
            <w:noProof/>
          </w:rPr>
          <w:fldChar w:fldCharType="end"/>
        </w:r>
      </w:hyperlink>
    </w:p>
    <w:p w:rsidR="00C532E0" w:rsidRDefault="00C532E0" w14:paraId="4FBF55CD" w14:textId="037F079F">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3">
        <w:r w:rsidRPr="00E63EF2">
          <w:rPr>
            <w:rStyle w:val="Lienhypertexte"/>
            <w:noProof/>
          </w:rPr>
          <w:t>3.1.1.9 Assistance aux opérations de réception (AOR)</w:t>
        </w:r>
        <w:r>
          <w:rPr>
            <w:noProof/>
          </w:rPr>
          <w:tab/>
        </w:r>
        <w:r>
          <w:rPr>
            <w:noProof/>
          </w:rPr>
          <w:fldChar w:fldCharType="begin"/>
        </w:r>
        <w:r>
          <w:rPr>
            <w:noProof/>
          </w:rPr>
          <w:instrText xml:space="preserve"> PAGEREF _Toc203712023 \h </w:instrText>
        </w:r>
        <w:r>
          <w:rPr>
            <w:noProof/>
          </w:rPr>
        </w:r>
        <w:r>
          <w:rPr>
            <w:noProof/>
          </w:rPr>
          <w:fldChar w:fldCharType="separate"/>
        </w:r>
        <w:r>
          <w:rPr>
            <w:noProof/>
          </w:rPr>
          <w:t>14</w:t>
        </w:r>
        <w:r>
          <w:rPr>
            <w:noProof/>
          </w:rPr>
          <w:fldChar w:fldCharType="end"/>
        </w:r>
      </w:hyperlink>
    </w:p>
    <w:p w:rsidR="00C532E0" w:rsidRDefault="00C532E0" w14:paraId="7A4B715C" w14:textId="21CB512A">
      <w:pPr>
        <w:pStyle w:val="TM3"/>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4">
        <w:r w:rsidRPr="00E63EF2">
          <w:rPr>
            <w:rStyle w:val="Lienhypertexte"/>
            <w:noProof/>
          </w:rPr>
          <w:t>3.1.1.10 Mission complémentaire : mission OPC</w:t>
        </w:r>
        <w:r>
          <w:rPr>
            <w:noProof/>
          </w:rPr>
          <w:tab/>
        </w:r>
        <w:r>
          <w:rPr>
            <w:noProof/>
          </w:rPr>
          <w:fldChar w:fldCharType="begin"/>
        </w:r>
        <w:r>
          <w:rPr>
            <w:noProof/>
          </w:rPr>
          <w:instrText xml:space="preserve"> PAGEREF _Toc203712024 \h </w:instrText>
        </w:r>
        <w:r>
          <w:rPr>
            <w:noProof/>
          </w:rPr>
        </w:r>
        <w:r>
          <w:rPr>
            <w:noProof/>
          </w:rPr>
          <w:fldChar w:fldCharType="separate"/>
        </w:r>
        <w:r>
          <w:rPr>
            <w:noProof/>
          </w:rPr>
          <w:t>14</w:t>
        </w:r>
        <w:r>
          <w:rPr>
            <w:noProof/>
          </w:rPr>
          <w:fldChar w:fldCharType="end"/>
        </w:r>
      </w:hyperlink>
    </w:p>
    <w:p w:rsidR="00C532E0" w:rsidRDefault="00C532E0" w14:paraId="3B48D919" w14:textId="5766439F">
      <w:pPr>
        <w:pStyle w:val="TM1"/>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5">
        <w:r w:rsidRPr="00E63EF2">
          <w:rPr>
            <w:rStyle w:val="Lienhypertexte"/>
            <w:noProof/>
          </w:rPr>
          <w:t>4. RELATION AVEC LA MAITRISE D’OUVRAGE</w:t>
        </w:r>
        <w:r>
          <w:rPr>
            <w:noProof/>
          </w:rPr>
          <w:tab/>
        </w:r>
        <w:r>
          <w:rPr>
            <w:noProof/>
          </w:rPr>
          <w:fldChar w:fldCharType="begin"/>
        </w:r>
        <w:r>
          <w:rPr>
            <w:noProof/>
          </w:rPr>
          <w:instrText xml:space="preserve"> PAGEREF _Toc203712025 \h </w:instrText>
        </w:r>
        <w:r>
          <w:rPr>
            <w:noProof/>
          </w:rPr>
        </w:r>
        <w:r>
          <w:rPr>
            <w:noProof/>
          </w:rPr>
          <w:fldChar w:fldCharType="separate"/>
        </w:r>
        <w:r>
          <w:rPr>
            <w:noProof/>
          </w:rPr>
          <w:t>15</w:t>
        </w:r>
        <w:r>
          <w:rPr>
            <w:noProof/>
          </w:rPr>
          <w:fldChar w:fldCharType="end"/>
        </w:r>
      </w:hyperlink>
    </w:p>
    <w:p w:rsidR="00C532E0" w:rsidRDefault="00C532E0" w14:paraId="74BD6587" w14:textId="04849E05">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6">
        <w:r w:rsidRPr="00E63EF2">
          <w:rPr>
            <w:rStyle w:val="Lienhypertexte"/>
            <w:noProof/>
          </w:rPr>
          <w:t>4.1 - Informations réciproques</w:t>
        </w:r>
        <w:r>
          <w:rPr>
            <w:noProof/>
          </w:rPr>
          <w:tab/>
        </w:r>
        <w:r>
          <w:rPr>
            <w:noProof/>
          </w:rPr>
          <w:fldChar w:fldCharType="begin"/>
        </w:r>
        <w:r>
          <w:rPr>
            <w:noProof/>
          </w:rPr>
          <w:instrText xml:space="preserve"> PAGEREF _Toc203712026 \h </w:instrText>
        </w:r>
        <w:r>
          <w:rPr>
            <w:noProof/>
          </w:rPr>
        </w:r>
        <w:r>
          <w:rPr>
            <w:noProof/>
          </w:rPr>
          <w:fldChar w:fldCharType="separate"/>
        </w:r>
        <w:r>
          <w:rPr>
            <w:noProof/>
          </w:rPr>
          <w:t>15</w:t>
        </w:r>
        <w:r>
          <w:rPr>
            <w:noProof/>
          </w:rPr>
          <w:fldChar w:fldCharType="end"/>
        </w:r>
      </w:hyperlink>
    </w:p>
    <w:p w:rsidR="00C532E0" w:rsidRDefault="00C532E0" w14:paraId="20ECD6E5" w14:textId="42C1FBB7">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7">
        <w:r w:rsidRPr="00E63EF2">
          <w:rPr>
            <w:rStyle w:val="Lienhypertexte"/>
            <w:noProof/>
          </w:rPr>
          <w:t>4.2 - Non-exhaustivité du descriptif des missions</w:t>
        </w:r>
        <w:r>
          <w:rPr>
            <w:noProof/>
          </w:rPr>
          <w:tab/>
        </w:r>
        <w:r>
          <w:rPr>
            <w:noProof/>
          </w:rPr>
          <w:fldChar w:fldCharType="begin"/>
        </w:r>
        <w:r>
          <w:rPr>
            <w:noProof/>
          </w:rPr>
          <w:instrText xml:space="preserve"> PAGEREF _Toc203712027 \h </w:instrText>
        </w:r>
        <w:r>
          <w:rPr>
            <w:noProof/>
          </w:rPr>
        </w:r>
        <w:r>
          <w:rPr>
            <w:noProof/>
          </w:rPr>
          <w:fldChar w:fldCharType="separate"/>
        </w:r>
        <w:r>
          <w:rPr>
            <w:noProof/>
          </w:rPr>
          <w:t>16</w:t>
        </w:r>
        <w:r>
          <w:rPr>
            <w:noProof/>
          </w:rPr>
          <w:fldChar w:fldCharType="end"/>
        </w:r>
      </w:hyperlink>
    </w:p>
    <w:p w:rsidR="00C532E0" w:rsidRDefault="00C532E0" w14:paraId="38FCC391" w14:textId="57572C7F">
      <w:pPr>
        <w:pStyle w:val="TM2"/>
        <w:tabs>
          <w:tab w:val="right" w:leader="dot" w:pos="9017"/>
        </w:tabs>
        <w:rPr>
          <w:rFonts w:asciiTheme="minorHAnsi" w:hAnsiTheme="minorHAnsi" w:eastAsiaTheme="minorEastAsia" w:cstheme="minorBidi"/>
          <w:noProof/>
          <w:color w:val="auto"/>
          <w:kern w:val="2"/>
          <w:sz w:val="24"/>
          <w:lang w:eastAsia="ja-JP"/>
          <w14:ligatures w14:val="standardContextual"/>
        </w:rPr>
      </w:pPr>
      <w:hyperlink w:history="1" w:anchor="_Toc203712028">
        <w:r w:rsidRPr="00E63EF2">
          <w:rPr>
            <w:rStyle w:val="Lienhypertexte"/>
            <w:noProof/>
          </w:rPr>
          <w:t>4.3 - Procédures opérationnelles</w:t>
        </w:r>
        <w:r>
          <w:rPr>
            <w:noProof/>
          </w:rPr>
          <w:tab/>
        </w:r>
        <w:r>
          <w:rPr>
            <w:noProof/>
          </w:rPr>
          <w:fldChar w:fldCharType="begin"/>
        </w:r>
        <w:r>
          <w:rPr>
            <w:noProof/>
          </w:rPr>
          <w:instrText xml:space="preserve"> PAGEREF _Toc203712028 \h </w:instrText>
        </w:r>
        <w:r>
          <w:rPr>
            <w:noProof/>
          </w:rPr>
        </w:r>
        <w:r>
          <w:rPr>
            <w:noProof/>
          </w:rPr>
          <w:fldChar w:fldCharType="separate"/>
        </w:r>
        <w:r>
          <w:rPr>
            <w:noProof/>
          </w:rPr>
          <w:t>16</w:t>
        </w:r>
        <w:r>
          <w:rPr>
            <w:noProof/>
          </w:rPr>
          <w:fldChar w:fldCharType="end"/>
        </w:r>
      </w:hyperlink>
    </w:p>
    <w:p w:rsidRPr="00101DBB" w:rsidR="00AD299E" w:rsidP="00AD299E" w:rsidRDefault="00ED7DF8" w14:paraId="4101652C" w14:textId="53E76A3D">
      <w:pPr>
        <w:spacing w:after="0"/>
        <w:jc w:val="left"/>
      </w:pPr>
      <w:r>
        <w:fldChar w:fldCharType="end"/>
      </w:r>
    </w:p>
    <w:p w:rsidR="00ED7DF8" w:rsidP="00EA2276" w:rsidRDefault="005C0306" w14:paraId="1B0070C9" w14:textId="77777777">
      <w:pPr>
        <w:pStyle w:val="Titre1"/>
        <w:spacing w:after="0"/>
        <w:rPr>
          <w:b w:val="0"/>
          <w:bCs w:val="0"/>
        </w:rPr>
      </w:pPr>
      <w:bookmarkStart w:name="_Toc203712006" w:id="0"/>
      <w:r>
        <w:t>1</w:t>
      </w:r>
      <w:r w:rsidR="00B06FF7">
        <w:t xml:space="preserve">. </w:t>
      </w:r>
      <w:r>
        <w:t>OBJET</w:t>
      </w:r>
      <w:r w:rsidR="006A6C26">
        <w:t xml:space="preserve"> </w:t>
      </w:r>
      <w:r w:rsidR="006630B8">
        <w:t>ET DECOMPOSITION</w:t>
      </w:r>
      <w:bookmarkEnd w:id="0"/>
    </w:p>
    <w:p w:rsidR="00013B74" w:rsidP="00013B74" w:rsidRDefault="00013B74" w14:paraId="73051378" w14:textId="4B3DDF35">
      <w:pPr>
        <w:pStyle w:val="Titre2"/>
      </w:pPr>
      <w:bookmarkStart w:name="_Toc435106604" w:id="1"/>
      <w:bookmarkStart w:name="_Toc203712007" w:id="2"/>
      <w:r>
        <w:t xml:space="preserve">1.1. </w:t>
      </w:r>
      <w:bookmarkEnd w:id="1"/>
      <w:r w:rsidR="00B077E6">
        <w:t xml:space="preserve">Présentation </w:t>
      </w:r>
      <w:r w:rsidRPr="4EC5A992" w:rsidR="08440F35">
        <w:rPr>
          <w:highlight w:val="yellow"/>
        </w:rPr>
        <w:t>[</w:t>
      </w:r>
      <w:r w:rsidRPr="4EC5A992" w:rsidR="08440F35">
        <w:rPr>
          <w:i/>
          <w:iCs/>
          <w:highlight w:val="yellow"/>
        </w:rPr>
        <w:t>de la structure porteuse</w:t>
      </w:r>
      <w:r w:rsidRPr="4EC5A992" w:rsidR="08440F35">
        <w:rPr>
          <w:highlight w:val="yellow"/>
        </w:rPr>
        <w:t>]</w:t>
      </w:r>
      <w:r w:rsidR="08440F35">
        <w:t xml:space="preserve"> </w:t>
      </w:r>
      <w:r w:rsidR="00DB45E9">
        <w:t>et contexte du marché</w:t>
      </w:r>
      <w:bookmarkEnd w:id="2"/>
      <w:r>
        <w:t xml:space="preserve"> </w:t>
      </w:r>
    </w:p>
    <w:p w:rsidR="006A1F38" w:rsidP="00013B74" w:rsidRDefault="006A1F38" w14:paraId="17F168C4" w14:textId="77777777">
      <w:pPr>
        <w:rPr>
          <w:szCs w:val="22"/>
        </w:rPr>
      </w:pPr>
    </w:p>
    <w:p w:rsidR="0C60FC1D" w:rsidP="4EC5A992" w:rsidRDefault="0C60FC1D" w14:paraId="7227A5AF" w14:textId="448A5218">
      <w:pPr>
        <w:spacing w:line="259" w:lineRule="auto"/>
        <w:rPr>
          <w:highlight w:val="yellow"/>
        </w:rPr>
      </w:pPr>
      <w:r w:rsidRPr="4EC5A992">
        <w:rPr>
          <w:highlight w:val="yellow"/>
        </w:rPr>
        <w:t>[</w:t>
      </w:r>
      <w:r w:rsidRPr="4EC5A992">
        <w:rPr>
          <w:i/>
          <w:iCs/>
          <w:highlight w:val="yellow"/>
        </w:rPr>
        <w:t>à compléter</w:t>
      </w:r>
      <w:r w:rsidRPr="4EC5A992">
        <w:rPr>
          <w:highlight w:val="yellow"/>
        </w:rPr>
        <w:t>]</w:t>
      </w:r>
    </w:p>
    <w:p w:rsidR="4EC5A992" w:rsidP="4EC5A992" w:rsidRDefault="4EC5A992" w14:paraId="29B1AB4D" w14:textId="62202803">
      <w:pPr>
        <w:spacing w:line="259" w:lineRule="auto"/>
        <w:rPr>
          <w:highlight w:val="yellow"/>
        </w:rPr>
      </w:pPr>
    </w:p>
    <w:p w:rsidR="00592D4E" w:rsidP="006630B8" w:rsidRDefault="001036B9" w14:paraId="7877E002" w14:textId="4B3DA613">
      <w:pPr>
        <w:pStyle w:val="Titre2"/>
      </w:pPr>
      <w:bookmarkStart w:name="_Toc203712008" w:id="3"/>
      <w:r>
        <w:t>1</w:t>
      </w:r>
      <w:r w:rsidR="00013B74">
        <w:t>.2</w:t>
      </w:r>
      <w:r w:rsidR="006A6C26">
        <w:t xml:space="preserve">. </w:t>
      </w:r>
      <w:r w:rsidR="00592D4E">
        <w:t xml:space="preserve">Objet </w:t>
      </w:r>
      <w:r w:rsidR="006C37A7">
        <w:t>de l’accord-cadre</w:t>
      </w:r>
      <w:bookmarkEnd w:id="3"/>
      <w:r w:rsidR="00B06FF7">
        <w:t xml:space="preserve"> </w:t>
      </w:r>
    </w:p>
    <w:p w:rsidR="00991D8F" w:rsidP="2CF5F5A1" w:rsidRDefault="00991D8F" w14:paraId="061E988C" w14:textId="77777777">
      <w:pPr>
        <w:contextualSpacing/>
      </w:pPr>
      <w:bookmarkStart w:name="_Hlk61444492" w:id="4"/>
    </w:p>
    <w:p w:rsidRPr="00E50120" w:rsidR="00592D4E" w:rsidP="2CF5F5A1" w:rsidRDefault="00592D4E" w14:paraId="332587E3" w14:textId="218BAAA7">
      <w:pPr>
        <w:contextualSpacing/>
      </w:pPr>
      <w:r>
        <w:t>Le</w:t>
      </w:r>
      <w:r w:rsidR="006630B8">
        <w:t xml:space="preserve"> </w:t>
      </w:r>
      <w:r w:rsidR="006C37A7">
        <w:t>présent accord-cadre</w:t>
      </w:r>
      <w:r>
        <w:t xml:space="preserve"> </w:t>
      </w:r>
      <w:r w:rsidR="006630B8">
        <w:t xml:space="preserve">portera sur la </w:t>
      </w:r>
      <w:r>
        <w:t xml:space="preserve">réalisation des </w:t>
      </w:r>
      <w:r w:rsidR="006630B8">
        <w:t xml:space="preserve">missions de maîtrise d’œuvre pour </w:t>
      </w:r>
      <w:r>
        <w:t xml:space="preserve">la </w:t>
      </w:r>
      <w:r w:rsidR="003D6FB9">
        <w:t>rénovation énergétique du patrimoine bâti</w:t>
      </w:r>
      <w:r>
        <w:t>.</w:t>
      </w:r>
      <w:r w:rsidR="006630B8">
        <w:t xml:space="preserve"> </w:t>
      </w:r>
      <w:r w:rsidRPr="005E50DA" w:rsidR="005E50DA">
        <w:t>Ces éléments sont définis dans l’article R.2431-4 du CCP</w:t>
      </w:r>
      <w:r w:rsidR="007C7FD7">
        <w:t xml:space="preserve"> </w:t>
      </w:r>
      <w:r w:rsidR="006630B8">
        <w:t>:</w:t>
      </w:r>
    </w:p>
    <w:bookmarkEnd w:id="4"/>
    <w:p w:rsidRPr="00E50120" w:rsidR="006252B5" w:rsidP="006252B5" w:rsidRDefault="00592D4E" w14:paraId="1EF54BAE" w14:textId="1AE94A0F">
      <w:pPr>
        <w:numPr>
          <w:ilvl w:val="0"/>
          <w:numId w:val="25"/>
        </w:numPr>
        <w:rPr>
          <w:szCs w:val="22"/>
        </w:rPr>
      </w:pPr>
      <w:r w:rsidRPr="00E50120">
        <w:rPr>
          <w:szCs w:val="22"/>
        </w:rPr>
        <w:t xml:space="preserve">APS : Avant-projet sommaire </w:t>
      </w:r>
    </w:p>
    <w:p w:rsidR="00592D4E" w:rsidP="006252B5" w:rsidRDefault="00592D4E" w14:paraId="5854AA69" w14:textId="51C37F7C">
      <w:pPr>
        <w:numPr>
          <w:ilvl w:val="0"/>
          <w:numId w:val="25"/>
        </w:numPr>
        <w:rPr>
          <w:szCs w:val="22"/>
        </w:rPr>
      </w:pPr>
      <w:r w:rsidRPr="00E50120">
        <w:rPr>
          <w:szCs w:val="22"/>
        </w:rPr>
        <w:t xml:space="preserve">APD : Avant-projet définitif </w:t>
      </w:r>
    </w:p>
    <w:p w:rsidRPr="00E50120" w:rsidR="000B4059" w:rsidP="006252B5" w:rsidRDefault="000B4059" w14:paraId="53FE9A6D" w14:textId="52202D82">
      <w:pPr>
        <w:numPr>
          <w:ilvl w:val="0"/>
          <w:numId w:val="25"/>
        </w:numPr>
        <w:rPr>
          <w:szCs w:val="22"/>
        </w:rPr>
      </w:pPr>
      <w:r>
        <w:rPr>
          <w:szCs w:val="22"/>
        </w:rPr>
        <w:t>Dépôt des autorisations administratives (P</w:t>
      </w:r>
      <w:r w:rsidR="00532922">
        <w:rPr>
          <w:szCs w:val="22"/>
        </w:rPr>
        <w:t xml:space="preserve">ermis de </w:t>
      </w:r>
      <w:r>
        <w:rPr>
          <w:szCs w:val="22"/>
        </w:rPr>
        <w:t>C</w:t>
      </w:r>
      <w:r w:rsidR="00532922">
        <w:rPr>
          <w:szCs w:val="22"/>
        </w:rPr>
        <w:t>onstruire</w:t>
      </w:r>
      <w:r>
        <w:rPr>
          <w:szCs w:val="22"/>
        </w:rPr>
        <w:t>, A</w:t>
      </w:r>
      <w:r w:rsidR="00532922">
        <w:rPr>
          <w:szCs w:val="22"/>
        </w:rPr>
        <w:t xml:space="preserve">utorisation de </w:t>
      </w:r>
      <w:r>
        <w:rPr>
          <w:szCs w:val="22"/>
        </w:rPr>
        <w:t>T</w:t>
      </w:r>
      <w:r w:rsidR="00532922">
        <w:rPr>
          <w:szCs w:val="22"/>
        </w:rPr>
        <w:t>ravaux</w:t>
      </w:r>
      <w:r>
        <w:rPr>
          <w:szCs w:val="22"/>
        </w:rPr>
        <w:t>, D</w:t>
      </w:r>
      <w:r w:rsidR="00532922">
        <w:rPr>
          <w:szCs w:val="22"/>
        </w:rPr>
        <w:t xml:space="preserve">éclaration de </w:t>
      </w:r>
      <w:r>
        <w:rPr>
          <w:szCs w:val="22"/>
        </w:rPr>
        <w:t>T</w:t>
      </w:r>
      <w:r w:rsidR="00532922">
        <w:rPr>
          <w:szCs w:val="22"/>
        </w:rPr>
        <w:t>ravaux</w:t>
      </w:r>
      <w:r>
        <w:rPr>
          <w:szCs w:val="22"/>
        </w:rPr>
        <w:t>…)</w:t>
      </w:r>
    </w:p>
    <w:p w:rsidR="00592D4E" w:rsidP="006252B5" w:rsidRDefault="00592D4E" w14:paraId="106CCA5A" w14:textId="77777777">
      <w:pPr>
        <w:numPr>
          <w:ilvl w:val="0"/>
          <w:numId w:val="25"/>
        </w:numPr>
        <w:rPr>
          <w:szCs w:val="22"/>
        </w:rPr>
      </w:pPr>
      <w:r w:rsidRPr="00E50120">
        <w:rPr>
          <w:szCs w:val="22"/>
        </w:rPr>
        <w:t xml:space="preserve">PRO : Etudes de projet </w:t>
      </w:r>
    </w:p>
    <w:p w:rsidRPr="00E50120" w:rsidR="00B971F4" w:rsidP="006252B5" w:rsidRDefault="00B971F4" w14:paraId="75D7B376" w14:textId="77777777">
      <w:pPr>
        <w:numPr>
          <w:ilvl w:val="0"/>
          <w:numId w:val="25"/>
        </w:numPr>
        <w:rPr>
          <w:szCs w:val="22"/>
        </w:rPr>
      </w:pPr>
      <w:r>
        <w:rPr>
          <w:szCs w:val="22"/>
        </w:rPr>
        <w:t>DCE : Dossier de consultation des entreprises</w:t>
      </w:r>
    </w:p>
    <w:p w:rsidRPr="00E50120" w:rsidR="00592D4E" w:rsidP="006252B5" w:rsidRDefault="00592D4E" w14:paraId="217C3147" w14:textId="108F9115">
      <w:pPr>
        <w:numPr>
          <w:ilvl w:val="0"/>
          <w:numId w:val="25"/>
        </w:numPr>
        <w:rPr>
          <w:szCs w:val="22"/>
        </w:rPr>
      </w:pPr>
      <w:r w:rsidRPr="00E50120">
        <w:rPr>
          <w:szCs w:val="22"/>
        </w:rPr>
        <w:t xml:space="preserve">ACT : Assistance pour la passation </w:t>
      </w:r>
      <w:r w:rsidR="001B7B27">
        <w:rPr>
          <w:szCs w:val="22"/>
        </w:rPr>
        <w:t xml:space="preserve">des contrats </w:t>
      </w:r>
      <w:r w:rsidRPr="00E50120">
        <w:rPr>
          <w:szCs w:val="22"/>
        </w:rPr>
        <w:t xml:space="preserve"> </w:t>
      </w:r>
    </w:p>
    <w:p w:rsidRPr="00E50120" w:rsidR="00592D4E" w:rsidP="006252B5" w:rsidRDefault="00592D4E" w14:paraId="21523742" w14:textId="77777777">
      <w:pPr>
        <w:numPr>
          <w:ilvl w:val="0"/>
          <w:numId w:val="25"/>
        </w:numPr>
        <w:rPr>
          <w:szCs w:val="22"/>
        </w:rPr>
      </w:pPr>
      <w:r w:rsidRPr="00E50120">
        <w:rPr>
          <w:szCs w:val="22"/>
        </w:rPr>
        <w:t xml:space="preserve">VISA : Conformité </w:t>
      </w:r>
      <w:r w:rsidRPr="00E50120" w:rsidR="006630B8">
        <w:rPr>
          <w:szCs w:val="22"/>
        </w:rPr>
        <w:t xml:space="preserve">des études d’exécution faites par l’entrepreneur au projet </w:t>
      </w:r>
      <w:r w:rsidRPr="00E50120">
        <w:rPr>
          <w:szCs w:val="22"/>
        </w:rPr>
        <w:t xml:space="preserve">et visa d'exécution </w:t>
      </w:r>
    </w:p>
    <w:p w:rsidRPr="00E50120" w:rsidR="00592D4E" w:rsidP="006252B5" w:rsidRDefault="00592D4E" w14:paraId="1A2EFB57" w14:textId="77777777">
      <w:pPr>
        <w:numPr>
          <w:ilvl w:val="0"/>
          <w:numId w:val="25"/>
        </w:numPr>
        <w:rPr>
          <w:szCs w:val="22"/>
        </w:rPr>
      </w:pPr>
      <w:r w:rsidRPr="00E50120">
        <w:rPr>
          <w:szCs w:val="22"/>
        </w:rPr>
        <w:t xml:space="preserve">DET : Direction de l'exécution </w:t>
      </w:r>
      <w:r w:rsidRPr="00E50120" w:rsidR="006630B8">
        <w:rPr>
          <w:szCs w:val="22"/>
        </w:rPr>
        <w:t>du contrat de travaux</w:t>
      </w:r>
      <w:r w:rsidRPr="00E50120">
        <w:rPr>
          <w:szCs w:val="22"/>
        </w:rPr>
        <w:t xml:space="preserve"> </w:t>
      </w:r>
    </w:p>
    <w:p w:rsidR="00F840B5" w:rsidP="00F840B5" w:rsidRDefault="00592D4E" w14:paraId="3643DA22" w14:textId="7B33306C">
      <w:pPr>
        <w:numPr>
          <w:ilvl w:val="0"/>
          <w:numId w:val="25"/>
        </w:numPr>
        <w:rPr>
          <w:szCs w:val="22"/>
        </w:rPr>
      </w:pPr>
      <w:r w:rsidRPr="00E50120">
        <w:rPr>
          <w:szCs w:val="22"/>
        </w:rPr>
        <w:t xml:space="preserve">AOR : Assistance aux opérations de réception et de garantie de parfait achèvement </w:t>
      </w:r>
    </w:p>
    <w:p w:rsidR="00346CA5" w:rsidP="00991D8F" w:rsidRDefault="00346CA5" w14:paraId="04F71781" w14:textId="77777777">
      <w:pPr>
        <w:ind w:left="357"/>
        <w:contextualSpacing/>
      </w:pPr>
    </w:p>
    <w:p w:rsidR="00F840B5" w:rsidP="00991D8F" w:rsidRDefault="00F840B5" w14:paraId="75D59954" w14:textId="33D4C785">
      <w:pPr>
        <w:ind w:left="357"/>
        <w:contextualSpacing/>
      </w:pPr>
      <w:r>
        <w:t xml:space="preserve">Mission complémentaire éventuelle : </w:t>
      </w:r>
    </w:p>
    <w:p w:rsidRPr="00E50120" w:rsidR="00F840B5" w:rsidP="00F840B5" w:rsidRDefault="00F840B5" w14:paraId="2964ACF8" w14:textId="77777777">
      <w:pPr>
        <w:numPr>
          <w:ilvl w:val="0"/>
          <w:numId w:val="25"/>
        </w:numPr>
        <w:rPr>
          <w:szCs w:val="22"/>
        </w:rPr>
      </w:pPr>
      <w:r w:rsidRPr="00E50120">
        <w:rPr>
          <w:szCs w:val="22"/>
        </w:rPr>
        <w:t xml:space="preserve">OPC : Ordonnancement, Pilotage et Coordination du chantier </w:t>
      </w:r>
    </w:p>
    <w:p w:rsidR="00592D4E" w:rsidP="00592D4E" w:rsidRDefault="007E11FE" w14:paraId="343B33F3" w14:textId="6589D381">
      <w:pPr>
        <w:pStyle w:val="Titre2"/>
      </w:pPr>
      <w:bookmarkStart w:name="_Toc203712009" w:id="5"/>
      <w:r w:rsidRPr="00465DE2">
        <w:t>1.</w:t>
      </w:r>
      <w:r w:rsidRPr="00465DE2" w:rsidR="00C8610A">
        <w:t>3</w:t>
      </w:r>
      <w:r w:rsidRPr="00465DE2" w:rsidR="00592D4E">
        <w:t>. Catégorie</w:t>
      </w:r>
      <w:r w:rsidRPr="00465DE2" w:rsidR="00F55308">
        <w:t>s</w:t>
      </w:r>
      <w:r w:rsidRPr="00465DE2" w:rsidR="00592D4E">
        <w:t xml:space="preserve"> d’ouvrage</w:t>
      </w:r>
      <w:r w:rsidRPr="00465DE2" w:rsidR="00F55308">
        <w:t>s</w:t>
      </w:r>
      <w:r w:rsidRPr="00465DE2" w:rsidR="00592D4E">
        <w:t xml:space="preserve"> et nature des </w:t>
      </w:r>
      <w:r w:rsidR="00465DE2">
        <w:t>travaux envisagés</w:t>
      </w:r>
      <w:bookmarkEnd w:id="5"/>
      <w:r w:rsidR="00592D4E">
        <w:t xml:space="preserve">  </w:t>
      </w:r>
    </w:p>
    <w:p w:rsidRPr="00592D4E" w:rsidR="00592D4E" w:rsidP="00CA0706" w:rsidRDefault="00592D4E" w14:paraId="4DDBEF00" w14:textId="77777777">
      <w:pPr>
        <w:contextualSpacing/>
      </w:pPr>
    </w:p>
    <w:p w:rsidR="00F55308" w:rsidP="00CA0706" w:rsidRDefault="007D241B" w14:paraId="43F9E76A" w14:textId="44F5A000">
      <w:pPr>
        <w:contextualSpacing/>
      </w:pPr>
      <w:r>
        <w:t xml:space="preserve">Les prestations seront réalisées sur des bâtiments </w:t>
      </w:r>
      <w:r w:rsidR="00C8610A">
        <w:t xml:space="preserve">appartenant </w:t>
      </w:r>
      <w:r w:rsidR="006C37A7">
        <w:t>aux</w:t>
      </w:r>
      <w:r w:rsidR="00C8610A">
        <w:t xml:space="preserve"> </w:t>
      </w:r>
      <w:r w:rsidR="00F55308">
        <w:t>maîtres d’ouvrage adhér</w:t>
      </w:r>
      <w:r w:rsidR="006C37A7">
        <w:t>e</w:t>
      </w:r>
      <w:r w:rsidR="00F55308">
        <w:t>nt</w:t>
      </w:r>
      <w:r w:rsidR="006C37A7">
        <w:t>s</w:t>
      </w:r>
      <w:r w:rsidR="00F55308">
        <w:t xml:space="preserve"> </w:t>
      </w:r>
      <w:r w:rsidR="006C37A7">
        <w:t xml:space="preserve">à </w:t>
      </w:r>
      <w:r w:rsidR="00F55308">
        <w:t xml:space="preserve">la centrale d’achat </w:t>
      </w:r>
      <w:r w:rsidRPr="4EC5A992" w:rsidR="4A5BB9D3">
        <w:rPr>
          <w:highlight w:val="yellow"/>
        </w:rPr>
        <w:t>[</w:t>
      </w:r>
      <w:r w:rsidRPr="4EC5A992" w:rsidR="4A5BB9D3">
        <w:rPr>
          <w:i/>
          <w:iCs/>
          <w:highlight w:val="yellow"/>
        </w:rPr>
        <w:t>insérer nom de la centrale d’achat si pertinent</w:t>
      </w:r>
      <w:r w:rsidRPr="4EC5A992" w:rsidR="4A5BB9D3">
        <w:rPr>
          <w:highlight w:val="yellow"/>
        </w:rPr>
        <w:t>]</w:t>
      </w:r>
      <w:r>
        <w:t xml:space="preserve"> </w:t>
      </w:r>
      <w:r w:rsidR="5C821FA5">
        <w:t>(liste</w:t>
      </w:r>
      <w:r>
        <w:t xml:space="preserve"> des </w:t>
      </w:r>
      <w:r w:rsidR="00C8610A">
        <w:t>collectivités</w:t>
      </w:r>
      <w:r>
        <w:t xml:space="preserve"> adhérentes en annexe).</w:t>
      </w:r>
    </w:p>
    <w:p w:rsidR="007D241B" w:rsidRDefault="007D241B" w14:paraId="45202ED1" w14:textId="24A20CB7">
      <w:r>
        <w:t xml:space="preserve">La majeure partie des bâtiments </w:t>
      </w:r>
      <w:r w:rsidR="00F55308">
        <w:t>qui ser</w:t>
      </w:r>
      <w:r w:rsidR="006C37A7">
        <w:t>ont</w:t>
      </w:r>
      <w:r w:rsidR="00F55308">
        <w:t xml:space="preserve"> </w:t>
      </w:r>
      <w:r>
        <w:t>concerné</w:t>
      </w:r>
      <w:r w:rsidR="006C37A7">
        <w:t>s</w:t>
      </w:r>
      <w:r w:rsidR="00F55308">
        <w:t xml:space="preserve"> par cet accord cadre</w:t>
      </w:r>
      <w:r>
        <w:t xml:space="preserve"> seront donc des </w:t>
      </w:r>
      <w:r w:rsidR="006C37A7">
        <w:t xml:space="preserve">établissements </w:t>
      </w:r>
      <w:r w:rsidRPr="4EC5A992" w:rsidR="006C37A7">
        <w:rPr>
          <w:highlight w:val="yellow"/>
        </w:rPr>
        <w:t xml:space="preserve">recevant du public (ERP) </w:t>
      </w:r>
      <w:r w:rsidRPr="4EC5A992" w:rsidR="00F55308">
        <w:rPr>
          <w:highlight w:val="yellow"/>
        </w:rPr>
        <w:t>(écoles, crèche, services administratifs…)</w:t>
      </w:r>
      <w:r w:rsidRPr="4EC5A992">
        <w:rPr>
          <w:highlight w:val="yellow"/>
        </w:rPr>
        <w:t xml:space="preserve"> avec des contraintes liées aux usages d’exploitation</w:t>
      </w:r>
      <w:r>
        <w:t>.</w:t>
      </w:r>
    </w:p>
    <w:p w:rsidR="21EF1296" w:rsidP="00465DE2" w:rsidRDefault="27D176D8" w14:paraId="3F740666" w14:textId="77CE7EF3">
      <w:r>
        <w:t xml:space="preserve">La nature des travaux envisagés </w:t>
      </w:r>
      <w:r w:rsidR="00465DE2">
        <w:t xml:space="preserve">dans le cadre de </w:t>
      </w:r>
      <w:r w:rsidR="006C37A7">
        <w:t>cet accord-cadre</w:t>
      </w:r>
      <w:r w:rsidR="00465DE2">
        <w:t xml:space="preserve"> regroupe l’ensemble</w:t>
      </w:r>
      <w:r w:rsidRPr="00465DE2" w:rsidR="00465DE2">
        <w:t xml:space="preserve"> des travaux </w:t>
      </w:r>
      <w:r w:rsidR="00465DE2">
        <w:t>sur le patrimoine</w:t>
      </w:r>
      <w:r w:rsidRPr="00465DE2" w:rsidR="00465DE2">
        <w:t xml:space="preserve"> visant à diminuer la consommation énergétique </w:t>
      </w:r>
      <w:r w:rsidR="00465DE2">
        <w:t>des bâtiments</w:t>
      </w:r>
      <w:r w:rsidRPr="00465DE2" w:rsidR="00465DE2">
        <w:t xml:space="preserve"> et de ses utilisateurs.</w:t>
      </w:r>
    </w:p>
    <w:p w:rsidR="00F55308" w:rsidP="66F4D939" w:rsidRDefault="00F55308" w14:paraId="5CC3912E" w14:textId="0731BEA3">
      <w:r>
        <w:t xml:space="preserve">NB : </w:t>
      </w:r>
      <w:r w:rsidR="00465DE2">
        <w:t xml:space="preserve">Les opérations pourront concerner </w:t>
      </w:r>
      <w:r w:rsidRPr="00F55308">
        <w:t xml:space="preserve">un seul bâtiment ou une </w:t>
      </w:r>
      <w:r w:rsidR="00465DE2">
        <w:t xml:space="preserve">même </w:t>
      </w:r>
      <w:r w:rsidRPr="00F55308">
        <w:t>typologie de travaux sur plusieurs bâtiments</w:t>
      </w:r>
      <w:r w:rsidR="00465DE2">
        <w:t>.</w:t>
      </w:r>
    </w:p>
    <w:p w:rsidR="00592D4E" w:rsidP="00592D4E" w:rsidRDefault="00317ABB" w14:paraId="2AB87F31" w14:textId="77777777">
      <w:pPr>
        <w:pStyle w:val="Titre2"/>
      </w:pPr>
      <w:bookmarkStart w:name="_Toc203712010" w:id="6"/>
      <w:r>
        <w:t>1.</w:t>
      </w:r>
      <w:r w:rsidR="00C8610A">
        <w:t>4</w:t>
      </w:r>
      <w:r w:rsidR="00592D4E">
        <w:t xml:space="preserve">. </w:t>
      </w:r>
      <w:r w:rsidRPr="007F1E2F" w:rsidR="00592D4E">
        <w:t>Référentiel</w:t>
      </w:r>
      <w:r w:rsidR="00592D4E">
        <w:t xml:space="preserve"> normatif et règlementaire</w:t>
      </w:r>
      <w:bookmarkEnd w:id="6"/>
      <w:r w:rsidR="00592D4E">
        <w:t xml:space="preserve">  </w:t>
      </w:r>
    </w:p>
    <w:p w:rsidRPr="00923BFE" w:rsidR="00F222C6" w:rsidP="00F222C6" w:rsidRDefault="00F222C6" w14:paraId="3461D779" w14:textId="77777777">
      <w:pPr>
        <w:spacing w:after="0"/>
      </w:pPr>
    </w:p>
    <w:p w:rsidR="00592D4E" w:rsidP="00317ABB" w:rsidRDefault="00317ABB" w14:paraId="342984A0" w14:textId="3F6D6CD0">
      <w:r>
        <w:t xml:space="preserve">Le contexte normatif et réglementaire applicable aux </w:t>
      </w:r>
      <w:r w:rsidR="007F1E2F">
        <w:t xml:space="preserve">prestations </w:t>
      </w:r>
      <w:r>
        <w:t xml:space="preserve">devra être scrupuleusement respecté. </w:t>
      </w:r>
      <w:r w:rsidR="00592D4E">
        <w:t xml:space="preserve">L’ensemble des </w:t>
      </w:r>
      <w:r w:rsidR="007F1E2F">
        <w:t>études et travaux</w:t>
      </w:r>
      <w:r w:rsidR="00592D4E">
        <w:t xml:space="preserve"> devra être établi suivant les règles de l’art ainsi que dans le respect des lois, décrets et arrêtés ministériels, réglementations en vigueur (normes, DTU, guides, </w:t>
      </w:r>
      <w:r w:rsidR="00F27C92">
        <w:t>etc.</w:t>
      </w:r>
      <w:r w:rsidR="00592D4E">
        <w:t>) et devront être conformes à toutes les règles technique</w:t>
      </w:r>
      <w:r w:rsidR="00F27C92">
        <w:t>s éditées notamment par le CSTB.</w:t>
      </w:r>
      <w:r>
        <w:t xml:space="preserve"> La réglementation en vigueur est constituée par l’ensemble des textes régissant la matière issue de la législation européenne et française, le code du travail, la réglementation relative aux établissements recevant du public, les normes et autres textes réglementaires divers. </w:t>
      </w:r>
    </w:p>
    <w:p w:rsidR="1FCD6291" w:rsidP="2CF5F5A1" w:rsidRDefault="1FCD6291" w14:paraId="64BDB8F7" w14:textId="18647C71">
      <w:pPr>
        <w:pStyle w:val="Titre2"/>
      </w:pPr>
      <w:bookmarkStart w:name="_Toc203712011" w:id="7"/>
      <w:r>
        <w:t>1.5. Généralité</w:t>
      </w:r>
      <w:bookmarkEnd w:id="7"/>
      <w:r>
        <w:t xml:space="preserve"> </w:t>
      </w:r>
    </w:p>
    <w:p w:rsidR="2CF5F5A1" w:rsidP="00CA0706" w:rsidRDefault="2CF5F5A1" w14:paraId="19399C3F" w14:textId="02769F29">
      <w:pPr>
        <w:contextualSpacing/>
      </w:pPr>
    </w:p>
    <w:p w:rsidR="1FCD6291" w:rsidP="00CA0706" w:rsidRDefault="1FCD6291" w14:paraId="0EB8C3BB" w14:textId="5030D5C1">
      <w:pPr>
        <w:contextualSpacing/>
      </w:pPr>
      <w:r>
        <w:t>La mission de maîtrise d’</w:t>
      </w:r>
      <w:r w:rsidR="005E50DA">
        <w:t>œuvre</w:t>
      </w:r>
      <w:r>
        <w:t xml:space="preserve"> est établie conformément aux articles R.2431-19 à R. 2431-23 du Code de la commande publique</w:t>
      </w:r>
      <w:r w:rsidR="006C37A7">
        <w:t>.</w:t>
      </w:r>
    </w:p>
    <w:p w:rsidRPr="007E11FE" w:rsidR="007C7FD7" w:rsidP="007E11FE" w:rsidRDefault="007C7FD7" w14:paraId="298E7C15" w14:textId="77777777">
      <w:pPr>
        <w:rPr>
          <w:szCs w:val="22"/>
        </w:rPr>
      </w:pPr>
    </w:p>
    <w:p w:rsidR="00211CEE" w:rsidP="00211CEE" w:rsidRDefault="00211CEE" w14:paraId="061896B9" w14:textId="77777777">
      <w:pPr>
        <w:pStyle w:val="Titre1"/>
        <w:spacing w:after="0"/>
        <w:rPr>
          <w:b w:val="0"/>
          <w:bCs w:val="0"/>
        </w:rPr>
      </w:pPr>
      <w:bookmarkStart w:name="_Toc203712012" w:id="8"/>
      <w:r w:rsidRPr="00E6327F">
        <w:t xml:space="preserve">3. </w:t>
      </w:r>
      <w:r w:rsidRPr="00E6327F">
        <w:rPr>
          <w:color w:val="FFFFFF" w:themeColor="background1"/>
        </w:rPr>
        <w:t>CONTENU</w:t>
      </w:r>
      <w:r w:rsidRPr="00E6327F">
        <w:rPr>
          <w:color w:val="FFFF00"/>
        </w:rPr>
        <w:t xml:space="preserve"> </w:t>
      </w:r>
      <w:r w:rsidRPr="00E6327F">
        <w:t>DES</w:t>
      </w:r>
      <w:r>
        <w:t xml:space="preserve"> ELEMENTS DE MISSION</w:t>
      </w:r>
      <w:bookmarkEnd w:id="8"/>
    </w:p>
    <w:p w:rsidRPr="00107D70" w:rsidR="00107D70" w:rsidP="00CA0706" w:rsidRDefault="00107D70" w14:paraId="6D98A12B" w14:textId="77777777">
      <w:pPr>
        <w:contextualSpacing/>
        <w:rPr>
          <w:highlight w:val="yellow"/>
        </w:rPr>
      </w:pPr>
    </w:p>
    <w:p w:rsidRPr="00FB71A2" w:rsidR="00107D70" w:rsidP="00CA0706" w:rsidRDefault="00107D70" w14:paraId="2157EB1B" w14:textId="19907B30">
      <w:pPr>
        <w:contextualSpacing/>
      </w:pPr>
      <w:r w:rsidRPr="00FB71A2">
        <w:t xml:space="preserve">Le présent </w:t>
      </w:r>
      <w:r w:rsidR="006C37A7">
        <w:t>accord-cadre</w:t>
      </w:r>
      <w:r w:rsidRPr="00FB71A2">
        <w:t xml:space="preserve"> a pour objet </w:t>
      </w:r>
      <w:r w:rsidR="008E3D5E">
        <w:t>la réalisation de missions de maîtrise d’œuvre, dans le cadre d’opérations de ré</w:t>
      </w:r>
      <w:r w:rsidRPr="00E6327F" w:rsidR="008E3D5E">
        <w:t>novation</w:t>
      </w:r>
      <w:r w:rsidR="008E3D5E">
        <w:t xml:space="preserve"> énergétique de patrimoine, </w:t>
      </w:r>
      <w:r w:rsidRPr="00FB71A2">
        <w:t>constituée</w:t>
      </w:r>
      <w:r w:rsidR="008E3D5E">
        <w:t>s</w:t>
      </w:r>
      <w:r w:rsidRPr="00FB71A2">
        <w:t xml:space="preserve"> des éléments suivants :</w:t>
      </w:r>
    </w:p>
    <w:p w:rsidRPr="007C7FD7" w:rsidR="00107D70" w:rsidP="00FB71A2" w:rsidRDefault="00A05C76" w14:paraId="2FCFAE91" w14:textId="1080BF8C">
      <w:pPr>
        <w:rPr>
          <w:b/>
          <w:u w:val="single"/>
        </w:rPr>
      </w:pPr>
      <w:r w:rsidRPr="007C7FD7">
        <w:rPr>
          <w:b/>
          <w:u w:val="single"/>
        </w:rPr>
        <w:t xml:space="preserve">Mission de base de maitrise d’œuvre </w:t>
      </w:r>
      <w:r w:rsidRPr="007C7FD7" w:rsidR="00453ACC">
        <w:rPr>
          <w:b/>
          <w:u w:val="single"/>
        </w:rPr>
        <w:t>soumis</w:t>
      </w:r>
      <w:r w:rsidR="008E3D5E">
        <w:rPr>
          <w:b/>
          <w:u w:val="single"/>
        </w:rPr>
        <w:t>e</w:t>
      </w:r>
      <w:r w:rsidRPr="007C7FD7" w:rsidR="00453ACC">
        <w:rPr>
          <w:b/>
          <w:u w:val="single"/>
        </w:rPr>
        <w:t xml:space="preserve"> </w:t>
      </w:r>
      <w:r w:rsidRPr="00346CA5" w:rsidR="00453ACC">
        <w:rPr>
          <w:b/>
          <w:u w:val="single"/>
        </w:rPr>
        <w:t>à</w:t>
      </w:r>
      <w:r w:rsidRPr="00346CA5" w:rsidR="007C7FD7">
        <w:rPr>
          <w:b/>
          <w:u w:val="single"/>
        </w:rPr>
        <w:t xml:space="preserve"> l’article R.2431-4 du CCP</w:t>
      </w:r>
      <w:r w:rsidRPr="00346CA5" w:rsidR="00842AD5">
        <w:rPr>
          <w:b/>
          <w:u w:val="single"/>
        </w:rPr>
        <w:t xml:space="preserve">– </w:t>
      </w:r>
      <w:r w:rsidRPr="00346CA5" w:rsidR="00F634FF">
        <w:rPr>
          <w:b/>
          <w:highlight w:val="yellow"/>
          <w:u w:val="single"/>
        </w:rPr>
        <w:t>MOE- P1-1</w:t>
      </w:r>
    </w:p>
    <w:p w:rsidRPr="00FB71A2" w:rsidR="00FB71A2" w:rsidP="00FB71A2" w:rsidRDefault="00FB71A2" w14:paraId="504914F1" w14:textId="77777777">
      <w:pPr>
        <w:rPr>
          <w:szCs w:val="22"/>
        </w:rPr>
      </w:pPr>
      <w:r w:rsidRPr="00FB71A2">
        <w:rPr>
          <w:szCs w:val="22"/>
        </w:rPr>
        <w:t xml:space="preserve">APS : Avant-projet sommaire </w:t>
      </w:r>
    </w:p>
    <w:p w:rsidRPr="00FB71A2" w:rsidR="00FB71A2" w:rsidP="00FB71A2" w:rsidRDefault="00FB71A2" w14:paraId="22A2971C" w14:textId="77777777">
      <w:pPr>
        <w:rPr>
          <w:szCs w:val="22"/>
        </w:rPr>
      </w:pPr>
      <w:r w:rsidRPr="00FB71A2">
        <w:rPr>
          <w:szCs w:val="22"/>
        </w:rPr>
        <w:t xml:space="preserve">APD : Avant-projet définitif </w:t>
      </w:r>
    </w:p>
    <w:p w:rsidR="00FB71A2" w:rsidP="00FB71A2" w:rsidRDefault="00FB71A2" w14:paraId="2E7A332F" w14:textId="77777777">
      <w:pPr>
        <w:rPr>
          <w:szCs w:val="22"/>
        </w:rPr>
      </w:pPr>
      <w:r w:rsidRPr="00FB71A2">
        <w:rPr>
          <w:szCs w:val="22"/>
        </w:rPr>
        <w:t xml:space="preserve">PRO : Etudes de projet </w:t>
      </w:r>
    </w:p>
    <w:p w:rsidRPr="00FB71A2" w:rsidR="00453ACC" w:rsidP="00FB71A2" w:rsidRDefault="00453ACC" w14:paraId="15E955FA" w14:textId="77777777">
      <w:pPr>
        <w:rPr>
          <w:szCs w:val="22"/>
        </w:rPr>
      </w:pPr>
      <w:r>
        <w:rPr>
          <w:szCs w:val="22"/>
        </w:rPr>
        <w:t>DCE : Dossier de consultation des entreprises</w:t>
      </w:r>
    </w:p>
    <w:p w:rsidRPr="00FB71A2" w:rsidR="00FB71A2" w:rsidP="00FB71A2" w:rsidRDefault="00FB71A2" w14:paraId="37C8D98D" w14:textId="56D2AEA9">
      <w:pPr>
        <w:rPr>
          <w:szCs w:val="22"/>
        </w:rPr>
      </w:pPr>
      <w:r w:rsidRPr="00FB71A2">
        <w:rPr>
          <w:szCs w:val="22"/>
        </w:rPr>
        <w:t>ACT : Assistance pour la passation d</w:t>
      </w:r>
      <w:r w:rsidR="001B7B27">
        <w:rPr>
          <w:szCs w:val="22"/>
        </w:rPr>
        <w:t xml:space="preserve">es contrats </w:t>
      </w:r>
      <w:r w:rsidRPr="00FB71A2">
        <w:rPr>
          <w:szCs w:val="22"/>
        </w:rPr>
        <w:t xml:space="preserve"> </w:t>
      </w:r>
    </w:p>
    <w:p w:rsidRPr="00FB71A2" w:rsidR="00FB71A2" w:rsidP="00FB71A2" w:rsidRDefault="00FB71A2" w14:paraId="76C576C9" w14:textId="77777777">
      <w:pPr>
        <w:rPr>
          <w:szCs w:val="22"/>
        </w:rPr>
      </w:pPr>
      <w:r w:rsidRPr="00FB71A2">
        <w:rPr>
          <w:szCs w:val="22"/>
        </w:rPr>
        <w:t xml:space="preserve">VISA : Conformité des études d’exécution faites par l’entrepreneur au projet et visa d'exécution </w:t>
      </w:r>
    </w:p>
    <w:p w:rsidRPr="00FB71A2" w:rsidR="00FB71A2" w:rsidP="00FB71A2" w:rsidRDefault="00FB71A2" w14:paraId="03DE5C54" w14:textId="77777777">
      <w:pPr>
        <w:rPr>
          <w:szCs w:val="22"/>
        </w:rPr>
      </w:pPr>
      <w:r w:rsidRPr="00FB71A2">
        <w:rPr>
          <w:szCs w:val="22"/>
        </w:rPr>
        <w:t xml:space="preserve">DET : Direction de l'exécution du contrat de travaux </w:t>
      </w:r>
    </w:p>
    <w:p w:rsidRPr="00C8610A" w:rsidR="00107D70" w:rsidP="008E3D5E" w:rsidRDefault="00FB71A2" w14:paraId="18982CA8" w14:textId="7AAAA7E8">
      <w:r w:rsidRPr="00FB71A2">
        <w:rPr>
          <w:szCs w:val="22"/>
        </w:rPr>
        <w:t>AOR : Assistance aux opérations de réception et de garantie de parfait achèvement</w:t>
      </w:r>
    </w:p>
    <w:p w:rsidR="00411852" w:rsidP="00107D70" w:rsidRDefault="00107D70" w14:paraId="4C1CFC84" w14:textId="19DA518C">
      <w:pPr>
        <w:shd w:val="clear" w:color="auto" w:fill="FFFFFF"/>
      </w:pPr>
      <w:r w:rsidRPr="001808FA">
        <w:t xml:space="preserve">A titre d’information, le </w:t>
      </w:r>
      <w:r w:rsidR="008E3D5E">
        <w:t>maître d’ouvrage</w:t>
      </w:r>
      <w:r w:rsidRPr="001808FA">
        <w:t xml:space="preserve"> se chargera de la réalisation des démarches administratives liées à la constitution et au suivi des dossiers de </w:t>
      </w:r>
      <w:r w:rsidR="008E3D5E">
        <w:t xml:space="preserve">demandes de </w:t>
      </w:r>
      <w:r w:rsidRPr="001808FA">
        <w:t>subventions</w:t>
      </w:r>
      <w:r w:rsidR="008E3D5E">
        <w:t xml:space="preserve"> et du montage de dossier de demande de CEE</w:t>
      </w:r>
      <w:r w:rsidRPr="001808FA">
        <w:t xml:space="preserve">, </w:t>
      </w:r>
      <w:r w:rsidR="008E3D5E">
        <w:t>le cas échéant</w:t>
      </w:r>
      <w:r w:rsidRPr="001808FA">
        <w:t>.</w:t>
      </w:r>
    </w:p>
    <w:p w:rsidR="00FB71A2" w:rsidP="00FB71A2" w:rsidRDefault="00FB71A2" w14:paraId="191F63C3" w14:textId="0AEFBBE7">
      <w:pPr>
        <w:pStyle w:val="Titre2"/>
      </w:pPr>
      <w:bookmarkStart w:name="_Toc203712013" w:id="9"/>
      <w:r>
        <w:t>3.</w:t>
      </w:r>
      <w:r w:rsidR="00102D2E">
        <w:t>1</w:t>
      </w:r>
      <w:r w:rsidRPr="00FB71A2">
        <w:t xml:space="preserve">. </w:t>
      </w:r>
      <w:r w:rsidRPr="00920CD6">
        <w:t>Description</w:t>
      </w:r>
      <w:r>
        <w:t xml:space="preserve"> des missions</w:t>
      </w:r>
      <w:bookmarkEnd w:id="9"/>
    </w:p>
    <w:p w:rsidR="0051443A" w:rsidP="00CA0706" w:rsidRDefault="0051443A" w14:paraId="391BEA9E" w14:textId="77777777">
      <w:pPr>
        <w:contextualSpacing/>
      </w:pPr>
    </w:p>
    <w:p w:rsidR="0051443A" w:rsidP="00CA0706" w:rsidRDefault="0051443A" w14:paraId="1F87A509" w14:textId="76CCE9BF">
      <w:pPr>
        <w:contextualSpacing/>
      </w:pPr>
      <w:r w:rsidRPr="0001454F">
        <w:t xml:space="preserve">La préparation </w:t>
      </w:r>
      <w:r>
        <w:t xml:space="preserve">de la mission </w:t>
      </w:r>
      <w:r w:rsidRPr="0001454F">
        <w:t>comportera une réunion de lancement des études avec le maître d'ouvrage, la collectivité concernée</w:t>
      </w:r>
      <w:r>
        <w:t xml:space="preserve"> le cas échéant</w:t>
      </w:r>
      <w:r w:rsidRPr="0001454F">
        <w:t>, si possible le coordonnateur SPS et le contrôleur technique, permettant l’échange d’informations et la remise des documents de base de l'étude au maître d’œuvre ainsi que la validation de la planification des différentes phases.</w:t>
      </w:r>
    </w:p>
    <w:p w:rsidRPr="004A28FE" w:rsidR="004A28FE" w:rsidP="004A28FE" w:rsidRDefault="00F634FF" w14:paraId="60DF39E1" w14:textId="17E90948">
      <w:pPr>
        <w:pStyle w:val="Titre3"/>
      </w:pPr>
      <w:bookmarkStart w:name="_Toc203712014" w:id="10"/>
      <w:r>
        <w:t>3.</w:t>
      </w:r>
      <w:r w:rsidR="00102D2E">
        <w:t>1</w:t>
      </w:r>
      <w:r>
        <w:t>.</w:t>
      </w:r>
      <w:r w:rsidR="4DFC5CCB">
        <w:t xml:space="preserve">1. </w:t>
      </w:r>
      <w:r w:rsidR="004A28FE">
        <w:t xml:space="preserve"> </w:t>
      </w:r>
      <w:r w:rsidRPr="00EF2B4B" w:rsidR="004A28FE">
        <w:t>Etudes d'Avant-projet</w:t>
      </w:r>
      <w:bookmarkEnd w:id="10"/>
    </w:p>
    <w:p w:rsidRPr="00102D2E" w:rsidR="00EF2B4B" w:rsidP="00EF2B4B" w:rsidRDefault="00EF2B4B" w14:paraId="0324ADC3" w14:textId="77777777">
      <w:pPr>
        <w:pStyle w:val="RedTitre1"/>
        <w:keepNext/>
        <w:framePr w:hSpace="0" w:wrap="auto" w:vAnchor="margin" w:xAlign="left" w:yAlign="inline"/>
        <w:jc w:val="both"/>
        <w:rPr>
          <w:rFonts w:asciiTheme="minorHAnsi" w:hAnsiTheme="minorHAnsi" w:cstheme="minorHAnsi"/>
          <w:b w:val="0"/>
        </w:rPr>
      </w:pPr>
    </w:p>
    <w:p w:rsidR="00EF2B4B" w:rsidP="00EF2B4B" w:rsidRDefault="00EF2B4B" w14:paraId="312AB86E" w14:textId="68760AFE">
      <w:pPr>
        <w:pStyle w:val="RedTitre1"/>
        <w:keepNext/>
        <w:framePr w:hSpace="0" w:wrap="auto" w:vAnchor="margin" w:xAlign="left" w:yAlign="inline"/>
        <w:jc w:val="both"/>
        <w:rPr>
          <w:rFonts w:asciiTheme="minorHAnsi" w:hAnsiTheme="minorHAnsi" w:cstheme="minorHAnsi"/>
          <w:b w:val="0"/>
        </w:rPr>
      </w:pPr>
      <w:r w:rsidRPr="00102D2E">
        <w:rPr>
          <w:rFonts w:asciiTheme="minorHAnsi" w:hAnsiTheme="minorHAnsi" w:cstheme="minorHAnsi"/>
          <w:b w:val="0"/>
        </w:rPr>
        <w:t xml:space="preserve">Les études d'avant-projet, fondées sur les études de diagnostic et le programme </w:t>
      </w:r>
      <w:r w:rsidRPr="00102D2E" w:rsidR="00102D2E">
        <w:rPr>
          <w:rFonts w:asciiTheme="minorHAnsi" w:hAnsiTheme="minorHAnsi" w:cstheme="minorHAnsi"/>
          <w:b w:val="0"/>
        </w:rPr>
        <w:t xml:space="preserve">réalisés en amont et </w:t>
      </w:r>
      <w:r w:rsidRPr="00102D2E">
        <w:rPr>
          <w:rFonts w:asciiTheme="minorHAnsi" w:hAnsiTheme="minorHAnsi" w:cstheme="minorHAnsi"/>
          <w:b w:val="0"/>
        </w:rPr>
        <w:t>approuvés par le maître de l'ouvrage, comprennent les études d'avant-projet sommaire et les études</w:t>
      </w:r>
      <w:r w:rsidR="00920CD6">
        <w:rPr>
          <w:rFonts w:asciiTheme="minorHAnsi" w:hAnsiTheme="minorHAnsi" w:cstheme="minorHAnsi"/>
          <w:b w:val="0"/>
        </w:rPr>
        <w:t xml:space="preserve"> </w:t>
      </w:r>
      <w:r w:rsidRPr="00102D2E">
        <w:rPr>
          <w:rFonts w:asciiTheme="minorHAnsi" w:hAnsiTheme="minorHAnsi" w:cstheme="minorHAnsi"/>
          <w:b w:val="0"/>
        </w:rPr>
        <w:t>d'avant-projet définitif.</w:t>
      </w:r>
    </w:p>
    <w:p w:rsidRPr="00102D2E" w:rsidR="00920CD6" w:rsidP="00EF2B4B" w:rsidRDefault="00920CD6" w14:paraId="1390A405" w14:textId="4DA66B69">
      <w:pPr>
        <w:pStyle w:val="RedTitre1"/>
        <w:keepNext/>
        <w:framePr w:hSpace="0" w:wrap="auto" w:vAnchor="margin" w:xAlign="left" w:yAlign="inline"/>
        <w:jc w:val="both"/>
        <w:rPr>
          <w:rFonts w:asciiTheme="minorHAnsi" w:hAnsiTheme="minorHAnsi" w:cstheme="minorHAnsi"/>
          <w:b w:val="0"/>
        </w:rPr>
      </w:pPr>
      <w:r w:rsidRPr="00920CD6">
        <w:rPr>
          <w:rFonts w:asciiTheme="minorHAnsi" w:hAnsiTheme="minorHAnsi" w:cstheme="minorHAnsi"/>
          <w:b w:val="0"/>
        </w:rPr>
        <w:t>La phase d’avant-projet APS/APD devra également permettre de détailler le déroulement du projet pour les occupants ou usagers des bâtiments concernés.</w:t>
      </w:r>
    </w:p>
    <w:p w:rsidRPr="00102D2E" w:rsidR="00EF2B4B" w:rsidP="00102D2E" w:rsidRDefault="00102D2E" w14:paraId="4EF21C58" w14:textId="4AB9A573">
      <w:pPr>
        <w:pStyle w:val="Titre3"/>
        <w:ind w:firstLine="720"/>
      </w:pPr>
      <w:bookmarkStart w:name="_Toc203712015" w:id="11"/>
      <w:r>
        <w:t xml:space="preserve">3.1.1.1 </w:t>
      </w:r>
      <w:r w:rsidRPr="00102D2E" w:rsidR="00EF2B4B">
        <w:t>Etudes d'Avant-projet sommaire (APS)</w:t>
      </w:r>
      <w:bookmarkEnd w:id="11"/>
      <w:r w:rsidRPr="00102D2E" w:rsidR="00EF2B4B">
        <w:t xml:space="preserve"> </w:t>
      </w:r>
    </w:p>
    <w:p w:rsidRPr="00102D2E" w:rsidR="00EF2B4B" w:rsidP="00102D2E" w:rsidRDefault="00EF2B4B" w14:paraId="39363848" w14:textId="77777777">
      <w:pPr>
        <w:pStyle w:val="RedTitre1"/>
        <w:keepNext/>
        <w:framePr w:hSpace="0" w:wrap="auto" w:vAnchor="margin" w:xAlign="left" w:yAlign="inline"/>
        <w:jc w:val="both"/>
        <w:rPr>
          <w:rFonts w:asciiTheme="minorHAnsi" w:hAnsiTheme="minorHAnsi" w:cstheme="minorHAnsi"/>
          <w:b w:val="0"/>
        </w:rPr>
      </w:pPr>
    </w:p>
    <w:p w:rsidRPr="00102D2E" w:rsidR="00EF2B4B" w:rsidP="00EF2B4B" w:rsidRDefault="00EF2B4B" w14:paraId="7019F39A" w14:textId="44DD0DF1">
      <w:pPr>
        <w:pStyle w:val="RedTitre1"/>
        <w:keepNext/>
        <w:framePr w:hSpace="0" w:wrap="auto" w:vAnchor="margin" w:xAlign="left" w:yAlign="inline"/>
        <w:jc w:val="both"/>
        <w:rPr>
          <w:rFonts w:asciiTheme="minorHAnsi" w:hAnsiTheme="minorHAnsi" w:cstheme="minorHAnsi"/>
          <w:b w:val="0"/>
        </w:rPr>
      </w:pPr>
      <w:r w:rsidRPr="00102D2E">
        <w:rPr>
          <w:rFonts w:asciiTheme="minorHAnsi" w:hAnsiTheme="minorHAnsi" w:cstheme="minorHAnsi"/>
          <w:b w:val="0"/>
        </w:rPr>
        <w:t xml:space="preserve">Les études d'avant-projet sommaire ont pour objet de : </w:t>
      </w:r>
    </w:p>
    <w:p w:rsidR="00102D2E" w:rsidP="00B06128" w:rsidRDefault="00EF2B4B" w14:paraId="63E7E420" w14:textId="024FACBE">
      <w:pPr>
        <w:pStyle w:val="RedTitre1"/>
        <w:keepNext/>
        <w:framePr w:hSpace="0" w:wrap="auto" w:vAnchor="margin" w:xAlign="left" w:yAlign="inline"/>
        <w:numPr>
          <w:ilvl w:val="0"/>
          <w:numId w:val="48"/>
        </w:numPr>
        <w:jc w:val="both"/>
        <w:rPr>
          <w:rFonts w:asciiTheme="minorHAnsi" w:hAnsiTheme="minorHAnsi" w:cstheme="minorHAnsi"/>
          <w:b w:val="0"/>
        </w:rPr>
      </w:pPr>
      <w:r w:rsidRPr="00102D2E">
        <w:rPr>
          <w:rFonts w:asciiTheme="minorHAnsi" w:hAnsiTheme="minorHAnsi" w:cstheme="minorHAnsi"/>
          <w:b w:val="0"/>
        </w:rPr>
        <w:t>Proposer une ou plusieurs solutions d'ensemble traduisant les éléments majeurs du programme et d'en</w:t>
      </w:r>
      <w:r w:rsidRPr="00102D2E" w:rsidR="00102D2E">
        <w:rPr>
          <w:rFonts w:asciiTheme="minorHAnsi" w:hAnsiTheme="minorHAnsi" w:cstheme="minorHAnsi"/>
          <w:b w:val="0"/>
        </w:rPr>
        <w:t xml:space="preserve"> </w:t>
      </w:r>
      <w:r w:rsidRPr="00102D2E">
        <w:rPr>
          <w:rFonts w:asciiTheme="minorHAnsi" w:hAnsiTheme="minorHAnsi" w:cstheme="minorHAnsi"/>
          <w:b w:val="0"/>
        </w:rPr>
        <w:t xml:space="preserve">présenter les dispositions générales techniques envisagées ainsi </w:t>
      </w:r>
      <w:r w:rsidRPr="00102D2E">
        <w:rPr>
          <w:rFonts w:asciiTheme="minorHAnsi" w:hAnsiTheme="minorHAnsi" w:cstheme="minorHAnsi"/>
          <w:b w:val="0"/>
        </w:rPr>
        <w:t>qu'éventuellement les</w:t>
      </w:r>
      <w:r w:rsidRPr="00102D2E" w:rsidR="00102D2E">
        <w:rPr>
          <w:rFonts w:asciiTheme="minorHAnsi" w:hAnsiTheme="minorHAnsi" w:cstheme="minorHAnsi"/>
          <w:b w:val="0"/>
        </w:rPr>
        <w:t xml:space="preserve"> </w:t>
      </w:r>
      <w:r w:rsidRPr="00102D2E">
        <w:rPr>
          <w:rFonts w:asciiTheme="minorHAnsi" w:hAnsiTheme="minorHAnsi" w:cstheme="minorHAnsi"/>
          <w:b w:val="0"/>
        </w:rPr>
        <w:t>performances techniques à atteindre ;</w:t>
      </w:r>
    </w:p>
    <w:p w:rsidRPr="00920CD6" w:rsidR="00920CD6" w:rsidP="00920CD6" w:rsidRDefault="00920CD6" w14:paraId="45A29CE3" w14:textId="34812693">
      <w:pPr>
        <w:pStyle w:val="RedTitre1"/>
        <w:keepNext/>
        <w:framePr w:hSpace="0" w:wrap="auto" w:vAnchor="margin" w:xAlign="left" w:yAlign="inline"/>
        <w:numPr>
          <w:ilvl w:val="0"/>
          <w:numId w:val="48"/>
        </w:numPr>
        <w:jc w:val="both"/>
        <w:rPr>
          <w:rFonts w:asciiTheme="minorHAnsi" w:hAnsiTheme="minorHAnsi" w:cstheme="minorHAnsi"/>
          <w:b w:val="0"/>
        </w:rPr>
      </w:pPr>
      <w:r w:rsidRPr="00920CD6">
        <w:rPr>
          <w:rFonts w:asciiTheme="minorHAnsi" w:hAnsiTheme="minorHAnsi" w:cstheme="minorHAnsi"/>
          <w:b w:val="0"/>
        </w:rPr>
        <w:t>Réalis</w:t>
      </w:r>
      <w:r>
        <w:rPr>
          <w:rFonts w:asciiTheme="minorHAnsi" w:hAnsiTheme="minorHAnsi" w:cstheme="minorHAnsi"/>
          <w:b w:val="0"/>
        </w:rPr>
        <w:t>er</w:t>
      </w:r>
      <w:r w:rsidRPr="00920CD6">
        <w:rPr>
          <w:rFonts w:asciiTheme="minorHAnsi" w:hAnsiTheme="minorHAnsi" w:cstheme="minorHAnsi"/>
          <w:b w:val="0"/>
        </w:rPr>
        <w:t xml:space="preserve"> une synthèse de la réglementation existante en ce qui concerne la production d’énergies renouvelables (solaire photovoltaïque, chaleur renouvelable…) pour en vérifier la faisabilité dans le cadre de l’opération le cas échéant ;</w:t>
      </w:r>
    </w:p>
    <w:p w:rsidRPr="00102D2E" w:rsidR="00102D2E" w:rsidP="00EF2B4B" w:rsidRDefault="00102D2E" w14:paraId="3EE03A9F" w14:textId="77777777">
      <w:pPr>
        <w:pStyle w:val="RedTitre1"/>
        <w:keepNext/>
        <w:framePr w:hSpace="0" w:wrap="auto" w:vAnchor="margin" w:xAlign="left" w:yAlign="inline"/>
        <w:numPr>
          <w:ilvl w:val="0"/>
          <w:numId w:val="48"/>
        </w:numPr>
        <w:jc w:val="both"/>
        <w:rPr>
          <w:rFonts w:asciiTheme="minorHAnsi" w:hAnsiTheme="minorHAnsi" w:cstheme="minorHAnsi"/>
          <w:b w:val="0"/>
        </w:rPr>
      </w:pPr>
      <w:r w:rsidRPr="00102D2E">
        <w:rPr>
          <w:rFonts w:asciiTheme="minorHAnsi" w:hAnsiTheme="minorHAnsi" w:cstheme="minorHAnsi"/>
          <w:b w:val="0"/>
        </w:rPr>
        <w:t>I</w:t>
      </w:r>
      <w:r w:rsidRPr="00102D2E" w:rsidR="00EF2B4B">
        <w:rPr>
          <w:rFonts w:asciiTheme="minorHAnsi" w:hAnsiTheme="minorHAnsi" w:cstheme="minorHAnsi"/>
          <w:b w:val="0"/>
        </w:rPr>
        <w:t>ndiquer des durées prévisionnelles de réalisation ;</w:t>
      </w:r>
    </w:p>
    <w:p w:rsidRPr="00102D2E" w:rsidR="00102D2E" w:rsidP="00EF2B4B" w:rsidRDefault="00102D2E" w14:paraId="6FEB29EA" w14:textId="77777777">
      <w:pPr>
        <w:pStyle w:val="RedTitre1"/>
        <w:keepNext/>
        <w:framePr w:hSpace="0" w:wrap="auto" w:vAnchor="margin" w:xAlign="left" w:yAlign="inline"/>
        <w:numPr>
          <w:ilvl w:val="0"/>
          <w:numId w:val="48"/>
        </w:numPr>
        <w:jc w:val="both"/>
        <w:rPr>
          <w:rFonts w:asciiTheme="minorHAnsi" w:hAnsiTheme="minorHAnsi" w:cstheme="minorHAnsi"/>
          <w:b w:val="0"/>
        </w:rPr>
      </w:pPr>
      <w:r w:rsidRPr="00102D2E">
        <w:rPr>
          <w:rFonts w:asciiTheme="minorHAnsi" w:hAnsiTheme="minorHAnsi" w:cstheme="minorHAnsi"/>
          <w:b w:val="0"/>
        </w:rPr>
        <w:t>E</w:t>
      </w:r>
      <w:r w:rsidRPr="00102D2E" w:rsidR="00EF2B4B">
        <w:rPr>
          <w:rFonts w:asciiTheme="minorHAnsi" w:hAnsiTheme="minorHAnsi" w:cstheme="minorHAnsi"/>
          <w:b w:val="0"/>
        </w:rPr>
        <w:t>tablir une estimation provisoire du coût prévisionnel des travaux des différentes solutions étudiées ;</w:t>
      </w:r>
    </w:p>
    <w:p w:rsidRPr="00102D2E" w:rsidR="00EF2B4B" w:rsidP="00EF2B4B" w:rsidRDefault="00102D2E" w14:paraId="777D3D55" w14:textId="2D47BD6C">
      <w:pPr>
        <w:pStyle w:val="RedTitre1"/>
        <w:keepNext/>
        <w:framePr w:hSpace="0" w:wrap="auto" w:vAnchor="margin" w:xAlign="left" w:yAlign="inline"/>
        <w:numPr>
          <w:ilvl w:val="0"/>
          <w:numId w:val="48"/>
        </w:numPr>
        <w:jc w:val="both"/>
        <w:rPr>
          <w:rFonts w:asciiTheme="minorHAnsi" w:hAnsiTheme="minorHAnsi" w:cstheme="minorHAnsi"/>
          <w:b w:val="0"/>
        </w:rPr>
      </w:pPr>
      <w:r w:rsidRPr="00102D2E">
        <w:rPr>
          <w:rFonts w:asciiTheme="minorHAnsi" w:hAnsiTheme="minorHAnsi" w:cstheme="minorHAnsi"/>
          <w:b w:val="0"/>
        </w:rPr>
        <w:t>P</w:t>
      </w:r>
      <w:r w:rsidRPr="00102D2E" w:rsidR="00EF2B4B">
        <w:rPr>
          <w:rFonts w:asciiTheme="minorHAnsi" w:hAnsiTheme="minorHAnsi" w:cstheme="minorHAnsi"/>
          <w:b w:val="0"/>
        </w:rPr>
        <w:t>roposer éventuellement des études complémentaires d'investigation des existants en fonction des renseignements fournis lors des études de diagnostic.</w:t>
      </w:r>
    </w:p>
    <w:p w:rsidRPr="00102D2E" w:rsidR="00EF2B4B" w:rsidP="00EF2B4B" w:rsidRDefault="00EF2B4B" w14:paraId="1AA6DEF7" w14:textId="77777777">
      <w:pPr>
        <w:pStyle w:val="RedTitre1"/>
        <w:keepNext/>
        <w:framePr w:hSpace="0" w:wrap="auto" w:vAnchor="margin" w:xAlign="left" w:yAlign="inline"/>
        <w:jc w:val="both"/>
        <w:rPr>
          <w:rFonts w:asciiTheme="minorHAnsi" w:hAnsiTheme="minorHAnsi" w:cstheme="minorHAnsi"/>
          <w:b w:val="0"/>
        </w:rPr>
      </w:pPr>
    </w:p>
    <w:p w:rsidRPr="00102D2E" w:rsidR="00EF2B4B" w:rsidP="00EF2B4B" w:rsidRDefault="00EF2B4B" w14:paraId="0EC47197" w14:textId="77777777">
      <w:pPr>
        <w:pStyle w:val="RedTitre1"/>
        <w:keepNext/>
        <w:framePr w:hSpace="0" w:wrap="auto" w:vAnchor="margin" w:xAlign="left" w:yAlign="inline"/>
        <w:jc w:val="both"/>
        <w:rPr>
          <w:rFonts w:asciiTheme="minorHAnsi" w:hAnsiTheme="minorHAnsi" w:cstheme="minorHAnsi"/>
          <w:b w:val="0"/>
        </w:rPr>
      </w:pPr>
      <w:r w:rsidRPr="00102D2E">
        <w:rPr>
          <w:rFonts w:asciiTheme="minorHAnsi" w:hAnsiTheme="minorHAnsi" w:cstheme="minorHAnsi"/>
          <w:b w:val="0"/>
        </w:rPr>
        <w:t>Dans le cadre de ces études d'APS, des réunions de concertation sont organisées avec le maître d'ouvrage où sont fournies des explications sur les options architecturales, techniques et économiques proposées.</w:t>
      </w:r>
    </w:p>
    <w:p w:rsidRPr="00C9072A" w:rsidR="00C9072A" w:rsidP="00C9072A" w:rsidRDefault="00C9072A" w14:paraId="3E778C43" w14:textId="77777777">
      <w:pPr>
        <w:tabs>
          <w:tab w:val="left" w:pos="993"/>
        </w:tabs>
        <w:rPr>
          <w:rFonts w:asciiTheme="minorHAnsi" w:hAnsiTheme="minorHAnsi" w:cstheme="minorHAnsi"/>
          <w:szCs w:val="22"/>
        </w:rPr>
      </w:pPr>
      <w:r w:rsidRPr="00C9072A">
        <w:rPr>
          <w:rFonts w:asciiTheme="minorHAnsi" w:hAnsiTheme="minorHAnsi" w:cstheme="minorHAnsi"/>
          <w:szCs w:val="22"/>
        </w:rPr>
        <w:t>Les études d'APS sont présentées au maître d'ouvrage pour approbation.</w:t>
      </w:r>
    </w:p>
    <w:p w:rsidRPr="00102D2E" w:rsidR="00EF2B4B" w:rsidP="00EF2B4B" w:rsidRDefault="00EF2B4B" w14:paraId="5898ACC9" w14:textId="6B837B82">
      <w:pPr>
        <w:tabs>
          <w:tab w:val="left" w:pos="993"/>
        </w:tabs>
        <w:rPr>
          <w:rFonts w:ascii="Arial" w:hAnsi="Arial" w:cs="Arial"/>
          <w:b/>
          <w:bCs/>
          <w:color w:val="auto"/>
          <w:sz w:val="18"/>
          <w:szCs w:val="18"/>
        </w:rPr>
      </w:pPr>
      <w:r w:rsidRPr="00102D2E">
        <w:rPr>
          <w:rFonts w:ascii="Arial" w:hAnsi="Arial" w:cs="Arial"/>
          <w:b/>
          <w:bCs/>
          <w:color w:val="auto"/>
          <w:sz w:val="18"/>
          <w:szCs w:val="18"/>
        </w:rPr>
        <w:t>Liste</w:t>
      </w:r>
      <w:r w:rsidR="00F840B5">
        <w:rPr>
          <w:rFonts w:ascii="Arial" w:hAnsi="Arial" w:cs="Arial"/>
          <w:b/>
          <w:bCs/>
          <w:color w:val="auto"/>
          <w:sz w:val="18"/>
          <w:szCs w:val="18"/>
        </w:rPr>
        <w:t xml:space="preserve"> non-exhaustive</w:t>
      </w:r>
      <w:r w:rsidRPr="00102D2E">
        <w:rPr>
          <w:rFonts w:ascii="Arial" w:hAnsi="Arial" w:cs="Arial"/>
          <w:b/>
          <w:bCs/>
          <w:color w:val="auto"/>
          <w:sz w:val="18"/>
          <w:szCs w:val="18"/>
        </w:rPr>
        <w:t xml:space="preserve"> des documents à remettre au maître d’ouvrage (à adapter à chaque </w:t>
      </w:r>
      <w:r w:rsidR="00F840B5">
        <w:rPr>
          <w:rFonts w:ascii="Arial" w:hAnsi="Arial" w:cs="Arial"/>
          <w:b/>
          <w:bCs/>
          <w:color w:val="auto"/>
          <w:sz w:val="18"/>
          <w:szCs w:val="18"/>
        </w:rPr>
        <w:t>marché subséquent</w:t>
      </w:r>
      <w:r w:rsidRPr="00102D2E">
        <w:rPr>
          <w:rFonts w:ascii="Arial" w:hAnsi="Arial" w:cs="Arial"/>
          <w:b/>
          <w:bCs/>
          <w:color w:val="auto"/>
          <w:sz w:val="18"/>
          <w:szCs w:val="18"/>
        </w:rPr>
        <w:t xml:space="preserve">) </w:t>
      </w:r>
    </w:p>
    <w:p w:rsidRPr="00102D2E" w:rsidR="00EF2B4B" w:rsidP="00EF2B4B" w:rsidRDefault="00EF2B4B" w14:paraId="74298E55" w14:textId="77777777">
      <w:pPr>
        <w:pStyle w:val="RedTitre1"/>
        <w:keepNext/>
        <w:framePr w:hSpace="0" w:wrap="auto" w:vAnchor="margin" w:xAlign="left" w:yAlign="inline"/>
        <w:numPr>
          <w:ilvl w:val="0"/>
          <w:numId w:val="46"/>
        </w:numPr>
        <w:jc w:val="both"/>
        <w:rPr>
          <w:rFonts w:asciiTheme="minorHAnsi" w:hAnsiTheme="minorHAnsi" w:cstheme="minorHAnsi"/>
          <w:b w:val="0"/>
        </w:rPr>
      </w:pPr>
      <w:r w:rsidRPr="00102D2E">
        <w:rPr>
          <w:rFonts w:asciiTheme="minorHAnsi" w:hAnsiTheme="minorHAnsi" w:cstheme="minorHAnsi"/>
          <w:b w:val="0"/>
        </w:rPr>
        <w:t>Note de présentation de l’avant-projet justifiant le parti retenu.</w:t>
      </w:r>
    </w:p>
    <w:p w:rsidRPr="00102D2E" w:rsidR="00EF2B4B" w:rsidP="00EF2B4B" w:rsidRDefault="00EF2B4B" w14:paraId="7946419F" w14:textId="77777777">
      <w:pPr>
        <w:pStyle w:val="RedTitre1"/>
        <w:keepNext/>
        <w:framePr w:hSpace="0" w:wrap="auto" w:vAnchor="margin" w:xAlign="left" w:yAlign="inline"/>
        <w:numPr>
          <w:ilvl w:val="0"/>
          <w:numId w:val="46"/>
        </w:numPr>
        <w:jc w:val="both"/>
        <w:rPr>
          <w:rFonts w:asciiTheme="minorHAnsi" w:hAnsiTheme="minorHAnsi" w:cstheme="minorHAnsi"/>
          <w:b w:val="0"/>
        </w:rPr>
      </w:pPr>
      <w:r w:rsidRPr="00102D2E">
        <w:rPr>
          <w:rFonts w:asciiTheme="minorHAnsi" w:hAnsiTheme="minorHAnsi" w:cstheme="minorHAnsi"/>
          <w:b w:val="0"/>
        </w:rPr>
        <w:t>Formalisation graphique de la solution préconisée sous forme de plans, coupes et élévations à l'échelle de 1/200 (0,5 cm/m) avec certains détails significatifs au 1/100 (1 cm/m)</w:t>
      </w:r>
    </w:p>
    <w:p w:rsidRPr="00102D2E" w:rsidR="00EF2B4B" w:rsidP="00EF2B4B" w:rsidRDefault="00102D2E" w14:paraId="17505C96" w14:textId="30BEA89A">
      <w:pPr>
        <w:pStyle w:val="RedTitre1"/>
        <w:keepNext/>
        <w:framePr w:hSpace="0" w:wrap="auto" w:vAnchor="margin" w:xAlign="left" w:yAlign="inline"/>
        <w:numPr>
          <w:ilvl w:val="0"/>
          <w:numId w:val="46"/>
        </w:numPr>
        <w:jc w:val="both"/>
        <w:rPr>
          <w:rFonts w:asciiTheme="minorHAnsi" w:hAnsiTheme="minorHAnsi" w:cstheme="minorHAnsi"/>
          <w:b w:val="0"/>
        </w:rPr>
      </w:pPr>
      <w:r w:rsidRPr="00102D2E">
        <w:rPr>
          <w:rFonts w:asciiTheme="minorHAnsi" w:hAnsiTheme="minorHAnsi" w:cstheme="minorHAnsi"/>
          <w:b w:val="0"/>
        </w:rPr>
        <w:t>Tableau</w:t>
      </w:r>
      <w:r w:rsidRPr="00102D2E" w:rsidR="00EF2B4B">
        <w:rPr>
          <w:rFonts w:asciiTheme="minorHAnsi" w:hAnsiTheme="minorHAnsi" w:cstheme="minorHAnsi"/>
          <w:b w:val="0"/>
        </w:rPr>
        <w:t xml:space="preserve"> des surfaces par ensemble fonctionnel</w:t>
      </w:r>
    </w:p>
    <w:p w:rsidRPr="00102D2E" w:rsidR="00EF2B4B" w:rsidP="00EF2B4B" w:rsidRDefault="00102D2E" w14:paraId="00FCA8A8" w14:textId="2C00531E">
      <w:pPr>
        <w:pStyle w:val="RedTitre1"/>
        <w:keepNext/>
        <w:framePr w:hSpace="0" w:wrap="auto" w:vAnchor="margin" w:xAlign="left" w:yAlign="inline"/>
        <w:numPr>
          <w:ilvl w:val="0"/>
          <w:numId w:val="46"/>
        </w:numPr>
        <w:jc w:val="both"/>
        <w:rPr>
          <w:rFonts w:asciiTheme="minorHAnsi" w:hAnsiTheme="minorHAnsi" w:cstheme="minorHAnsi"/>
          <w:b w:val="0"/>
        </w:rPr>
      </w:pPr>
      <w:r w:rsidRPr="00102D2E">
        <w:rPr>
          <w:rFonts w:asciiTheme="minorHAnsi" w:hAnsiTheme="minorHAnsi" w:cstheme="minorHAnsi"/>
          <w:b w:val="0"/>
        </w:rPr>
        <w:t>Notice</w:t>
      </w:r>
      <w:r w:rsidRPr="00102D2E" w:rsidR="00EF2B4B">
        <w:rPr>
          <w:rFonts w:asciiTheme="minorHAnsi" w:hAnsiTheme="minorHAnsi" w:cstheme="minorHAnsi"/>
          <w:b w:val="0"/>
        </w:rPr>
        <w:t xml:space="preserve"> descriptive sommaire (volumes intérieurs, aspects extérieurs, traitement des abords)</w:t>
      </w:r>
    </w:p>
    <w:p w:rsidR="00EF2B4B" w:rsidP="00EF2B4B" w:rsidRDefault="00102D2E" w14:paraId="77DEF76A" w14:textId="7D3B48F1">
      <w:pPr>
        <w:pStyle w:val="RedTitre1"/>
        <w:keepNext/>
        <w:framePr w:hSpace="0" w:wrap="auto" w:vAnchor="margin" w:xAlign="left" w:yAlign="inline"/>
        <w:numPr>
          <w:ilvl w:val="0"/>
          <w:numId w:val="46"/>
        </w:numPr>
        <w:jc w:val="both"/>
        <w:rPr>
          <w:rFonts w:asciiTheme="minorHAnsi" w:hAnsiTheme="minorHAnsi" w:cstheme="minorHAnsi"/>
          <w:b w:val="0"/>
        </w:rPr>
      </w:pPr>
      <w:r w:rsidRPr="00102D2E">
        <w:rPr>
          <w:rFonts w:asciiTheme="minorHAnsi" w:hAnsiTheme="minorHAnsi" w:cstheme="minorHAnsi"/>
          <w:b w:val="0"/>
        </w:rPr>
        <w:t>Notice</w:t>
      </w:r>
      <w:r w:rsidRPr="00102D2E" w:rsidR="00EF2B4B">
        <w:rPr>
          <w:rFonts w:asciiTheme="minorHAnsi" w:hAnsiTheme="minorHAnsi" w:cstheme="minorHAnsi"/>
          <w:b w:val="0"/>
        </w:rPr>
        <w:t xml:space="preserve"> explicative des dispositions et performances techniques proposées</w:t>
      </w:r>
    </w:p>
    <w:p w:rsidRPr="00102D2E" w:rsidR="00B55ED3" w:rsidP="00EF2B4B" w:rsidRDefault="00B55ED3" w14:paraId="666A49A6" w14:textId="091FFD67">
      <w:pPr>
        <w:pStyle w:val="RedTitre1"/>
        <w:keepNext/>
        <w:framePr w:hSpace="0" w:wrap="auto" w:vAnchor="margin" w:xAlign="left" w:yAlign="inline"/>
        <w:numPr>
          <w:ilvl w:val="0"/>
          <w:numId w:val="46"/>
        </w:numPr>
        <w:jc w:val="both"/>
        <w:rPr>
          <w:rFonts w:asciiTheme="minorHAnsi" w:hAnsiTheme="minorHAnsi" w:cstheme="minorHAnsi"/>
          <w:b w:val="0"/>
        </w:rPr>
      </w:pPr>
      <w:r w:rsidRPr="00B55ED3">
        <w:rPr>
          <w:rFonts w:asciiTheme="minorHAnsi" w:hAnsiTheme="minorHAnsi" w:cstheme="minorHAnsi"/>
          <w:b w:val="0"/>
        </w:rPr>
        <w:t xml:space="preserve">Une </w:t>
      </w:r>
      <w:r w:rsidR="00920CD6">
        <w:rPr>
          <w:rFonts w:asciiTheme="minorHAnsi" w:hAnsiTheme="minorHAnsi" w:cstheme="minorHAnsi"/>
          <w:b w:val="0"/>
        </w:rPr>
        <w:t xml:space="preserve">étude technique et économique sur l’ensemble des </w:t>
      </w:r>
      <w:r w:rsidRPr="00B55ED3">
        <w:rPr>
          <w:rFonts w:asciiTheme="minorHAnsi" w:hAnsiTheme="minorHAnsi" w:cstheme="minorHAnsi"/>
          <w:b w:val="0"/>
        </w:rPr>
        <w:t>éléments du développement durable</w:t>
      </w:r>
      <w:r w:rsidR="00920CD6">
        <w:rPr>
          <w:rFonts w:asciiTheme="minorHAnsi" w:hAnsiTheme="minorHAnsi" w:cstheme="minorHAnsi"/>
          <w:b w:val="0"/>
        </w:rPr>
        <w:t xml:space="preserve"> (ENR, gestion de la ressource en eau…)</w:t>
      </w:r>
      <w:r w:rsidRPr="00B55ED3">
        <w:rPr>
          <w:rFonts w:asciiTheme="minorHAnsi" w:hAnsiTheme="minorHAnsi" w:cstheme="minorHAnsi"/>
          <w:b w:val="0"/>
        </w:rPr>
        <w:t>, et justifiant de son intégration dans le projet</w:t>
      </w:r>
      <w:r w:rsidR="00920CD6">
        <w:rPr>
          <w:rFonts w:asciiTheme="minorHAnsi" w:hAnsiTheme="minorHAnsi" w:cstheme="minorHAnsi"/>
          <w:b w:val="0"/>
        </w:rPr>
        <w:t xml:space="preserve"> et leur faisabilité</w:t>
      </w:r>
    </w:p>
    <w:p w:rsidRPr="00102D2E" w:rsidR="00EF2B4B" w:rsidP="00EF2B4B" w:rsidRDefault="00102D2E" w14:paraId="3FC69B2A" w14:textId="5E963C1D">
      <w:pPr>
        <w:pStyle w:val="RedTitre1"/>
        <w:keepNext/>
        <w:framePr w:hSpace="0" w:wrap="auto" w:vAnchor="margin" w:xAlign="left" w:yAlign="inline"/>
        <w:numPr>
          <w:ilvl w:val="0"/>
          <w:numId w:val="46"/>
        </w:numPr>
        <w:jc w:val="both"/>
        <w:rPr>
          <w:rFonts w:asciiTheme="minorHAnsi" w:hAnsiTheme="minorHAnsi" w:cstheme="minorHAnsi"/>
          <w:b w:val="0"/>
        </w:rPr>
      </w:pPr>
      <w:r w:rsidRPr="00102D2E">
        <w:rPr>
          <w:rFonts w:asciiTheme="minorHAnsi" w:hAnsiTheme="minorHAnsi" w:cstheme="minorHAnsi"/>
          <w:b w:val="0"/>
        </w:rPr>
        <w:t>Indication</w:t>
      </w:r>
      <w:r w:rsidRPr="00102D2E" w:rsidR="00EF2B4B">
        <w:rPr>
          <w:rFonts w:asciiTheme="minorHAnsi" w:hAnsiTheme="minorHAnsi" w:cstheme="minorHAnsi"/>
          <w:b w:val="0"/>
        </w:rPr>
        <w:t xml:space="preserve"> d'un délai global de réalisation de l'opération comprenant, le cas échéant, un phasage par tranches techniques ou fonctionnelles</w:t>
      </w:r>
    </w:p>
    <w:p w:rsidRPr="00102D2E" w:rsidR="00EF2B4B" w:rsidP="00EF2B4B" w:rsidRDefault="00102D2E" w14:paraId="413B70CD" w14:textId="73BEEFBD">
      <w:pPr>
        <w:pStyle w:val="RedTitre1"/>
        <w:keepNext/>
        <w:framePr w:hSpace="0" w:wrap="auto" w:vAnchor="margin" w:xAlign="left" w:yAlign="inline"/>
        <w:numPr>
          <w:ilvl w:val="0"/>
          <w:numId w:val="46"/>
        </w:numPr>
        <w:jc w:val="both"/>
        <w:rPr>
          <w:rFonts w:asciiTheme="minorHAnsi" w:hAnsiTheme="minorHAnsi" w:cstheme="minorHAnsi"/>
          <w:b w:val="0"/>
        </w:rPr>
      </w:pPr>
      <w:r w:rsidRPr="00102D2E">
        <w:rPr>
          <w:rFonts w:asciiTheme="minorHAnsi" w:hAnsiTheme="minorHAnsi" w:cstheme="minorHAnsi"/>
          <w:b w:val="0"/>
        </w:rPr>
        <w:t>Estimation</w:t>
      </w:r>
      <w:r w:rsidRPr="00102D2E" w:rsidR="00EF2B4B">
        <w:rPr>
          <w:rFonts w:asciiTheme="minorHAnsi" w:hAnsiTheme="minorHAnsi" w:cstheme="minorHAnsi"/>
          <w:b w:val="0"/>
        </w:rPr>
        <w:t xml:space="preserve"> provisoire du coût prévisionnel des travaux</w:t>
      </w:r>
    </w:p>
    <w:p w:rsidRPr="00102D2E" w:rsidR="00EF2B4B" w:rsidP="00EF2B4B" w:rsidRDefault="00102D2E" w14:paraId="20633A72" w14:textId="2759238E">
      <w:pPr>
        <w:pStyle w:val="RedTitre1"/>
        <w:keepNext/>
        <w:framePr w:hSpace="0" w:wrap="auto" w:vAnchor="margin" w:xAlign="left" w:yAlign="inline"/>
        <w:numPr>
          <w:ilvl w:val="0"/>
          <w:numId w:val="46"/>
        </w:numPr>
        <w:jc w:val="both"/>
        <w:rPr>
          <w:rFonts w:asciiTheme="minorHAnsi" w:hAnsiTheme="minorHAnsi" w:cstheme="minorHAnsi"/>
          <w:b w:val="0"/>
        </w:rPr>
      </w:pPr>
      <w:r w:rsidRPr="00102D2E">
        <w:rPr>
          <w:rFonts w:asciiTheme="minorHAnsi" w:hAnsiTheme="minorHAnsi" w:cstheme="minorHAnsi"/>
          <w:b w:val="0"/>
        </w:rPr>
        <w:t>Le</w:t>
      </w:r>
      <w:r w:rsidRPr="00102D2E" w:rsidR="00EF2B4B">
        <w:rPr>
          <w:rFonts w:asciiTheme="minorHAnsi" w:hAnsiTheme="minorHAnsi" w:cstheme="minorHAnsi"/>
          <w:b w:val="0"/>
        </w:rPr>
        <w:t xml:space="preserve"> cas échéant, demande complémentaire de reconnaissance des sols </w:t>
      </w:r>
      <w:r>
        <w:rPr>
          <w:rFonts w:asciiTheme="minorHAnsi" w:hAnsiTheme="minorHAnsi" w:cstheme="minorHAnsi"/>
          <w:b w:val="0"/>
        </w:rPr>
        <w:t>ou toute autre diagnostic nécessaire à la réalisation de l’APD</w:t>
      </w:r>
    </w:p>
    <w:p w:rsidR="00EF2B4B" w:rsidP="00EF2B4B" w:rsidRDefault="00EF2B4B" w14:paraId="118F21E0" w14:textId="5AFC736B">
      <w:pPr>
        <w:tabs>
          <w:tab w:val="left" w:pos="993"/>
        </w:tabs>
        <w:ind w:left="993"/>
        <w:rPr>
          <w:rFonts w:ascii="Arial" w:hAnsi="Arial" w:cs="Arial"/>
          <w:sz w:val="18"/>
          <w:szCs w:val="18"/>
        </w:rPr>
      </w:pPr>
    </w:p>
    <w:p w:rsidRPr="00C9072A" w:rsidR="00EF2B4B" w:rsidP="00C9072A" w:rsidRDefault="00C9072A" w14:paraId="3B134C44" w14:textId="15F492FC">
      <w:pPr>
        <w:pStyle w:val="Titre3"/>
        <w:ind w:firstLine="720"/>
      </w:pPr>
      <w:bookmarkStart w:name="_Toc203712016" w:id="12"/>
      <w:r>
        <w:t xml:space="preserve">3.1.1.2 </w:t>
      </w:r>
      <w:r w:rsidRPr="000E7763" w:rsidR="00EF2B4B">
        <w:t>Etudes</w:t>
      </w:r>
      <w:r w:rsidRPr="00C9072A" w:rsidR="00EF2B4B">
        <w:t xml:space="preserve"> d'Avant-projet définitif (APD)</w:t>
      </w:r>
      <w:bookmarkEnd w:id="12"/>
    </w:p>
    <w:p w:rsidRPr="004A568E" w:rsidR="00EF2B4B" w:rsidP="00EF2B4B" w:rsidRDefault="00EF2B4B" w14:paraId="6E61A7E3" w14:textId="77777777">
      <w:pPr>
        <w:pStyle w:val="RedTitre1"/>
        <w:keepNext/>
        <w:framePr w:hSpace="0" w:wrap="auto" w:vAnchor="margin" w:xAlign="left" w:yAlign="inline"/>
        <w:jc w:val="both"/>
        <w:rPr>
          <w:b w:val="0"/>
          <w:sz w:val="18"/>
          <w:szCs w:val="18"/>
        </w:rPr>
      </w:pPr>
    </w:p>
    <w:p w:rsidRPr="000E7763" w:rsidR="000E7763" w:rsidP="00EF2B4B" w:rsidRDefault="00EF2B4B" w14:paraId="7E205376" w14:textId="392EE488">
      <w:pPr>
        <w:pStyle w:val="RedTitre1"/>
        <w:keepNext/>
        <w:framePr w:hSpace="0" w:wrap="auto" w:vAnchor="margin" w:xAlign="left" w:yAlign="inline"/>
        <w:jc w:val="both"/>
        <w:rPr>
          <w:rFonts w:asciiTheme="minorHAnsi" w:hAnsiTheme="minorHAnsi" w:cstheme="minorHAnsi"/>
          <w:b w:val="0"/>
        </w:rPr>
      </w:pPr>
      <w:r w:rsidRPr="000E7763">
        <w:rPr>
          <w:rFonts w:asciiTheme="minorHAnsi" w:hAnsiTheme="minorHAnsi" w:cstheme="minorHAnsi"/>
          <w:b w:val="0"/>
        </w:rPr>
        <w:t>Les études d'avant-projet définitif, fondées sur la solution d'ensemble retenue à l'issue des études d'avant-projet sommaire approuvées par le maître de l'ouvrage ont pour objet de :</w:t>
      </w:r>
    </w:p>
    <w:p w:rsidRPr="000E7763" w:rsidR="00EF2B4B" w:rsidP="00EF2B4B" w:rsidRDefault="000E7763" w14:paraId="521D610B" w14:textId="62B1BD85">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Vérifier</w:t>
      </w:r>
      <w:r w:rsidRPr="000E7763" w:rsidR="00EF2B4B">
        <w:rPr>
          <w:rFonts w:asciiTheme="minorHAnsi" w:hAnsiTheme="minorHAnsi" w:cstheme="minorHAnsi"/>
          <w:b w:val="0"/>
        </w:rPr>
        <w:t xml:space="preserve"> le respect des différentes réglementations notamment celles relatives à l'hygiène et à la sécurité ;</w:t>
      </w:r>
    </w:p>
    <w:p w:rsidRPr="000E7763" w:rsidR="00EF2B4B" w:rsidP="00EF2B4B" w:rsidRDefault="000E7763" w14:paraId="4C20B7F7" w14:textId="0E098E77">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Arrêter</w:t>
      </w:r>
      <w:r w:rsidRPr="000E7763" w:rsidR="00EF2B4B">
        <w:rPr>
          <w:rFonts w:asciiTheme="minorHAnsi" w:hAnsiTheme="minorHAnsi" w:cstheme="minorHAnsi"/>
          <w:b w:val="0"/>
        </w:rPr>
        <w:t xml:space="preserve"> en plans, coupes et façades, les dimensions de l'ouvrage, ainsi que son aspect ;</w:t>
      </w:r>
    </w:p>
    <w:p w:rsidRPr="000E7763" w:rsidR="00EF2B4B" w:rsidP="00EF2B4B" w:rsidRDefault="000E7763" w14:paraId="1E3E57D3" w14:textId="014A6880">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Définir</w:t>
      </w:r>
      <w:r w:rsidRPr="000E7763" w:rsidR="00EF2B4B">
        <w:rPr>
          <w:rFonts w:asciiTheme="minorHAnsi" w:hAnsiTheme="minorHAnsi" w:cstheme="minorHAnsi"/>
          <w:b w:val="0"/>
        </w:rPr>
        <w:t xml:space="preserve"> les matériaux ;</w:t>
      </w:r>
    </w:p>
    <w:p w:rsidRPr="000E7763" w:rsidR="00EF2B4B" w:rsidP="00EF2B4B" w:rsidRDefault="000E7763" w14:paraId="58BBEC01" w14:textId="3C57E25F">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Justifier</w:t>
      </w:r>
      <w:r w:rsidRPr="000E7763" w:rsidR="00EF2B4B">
        <w:rPr>
          <w:rFonts w:asciiTheme="minorHAnsi" w:hAnsiTheme="minorHAnsi" w:cstheme="minorHAnsi"/>
          <w:b w:val="0"/>
        </w:rPr>
        <w:t xml:space="preserve"> les solutions techniques retenues, notamment en ce qui concerne les installations techniques ;</w:t>
      </w:r>
    </w:p>
    <w:p w:rsidRPr="000E7763" w:rsidR="00EF2B4B" w:rsidP="00EF2B4B" w:rsidRDefault="000E7763" w14:paraId="3C59BE9A" w14:textId="5A590B1B">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Permettre</w:t>
      </w:r>
      <w:r w:rsidRPr="000E7763" w:rsidR="00EF2B4B">
        <w:rPr>
          <w:rFonts w:asciiTheme="minorHAnsi" w:hAnsiTheme="minorHAnsi" w:cstheme="minorHAnsi"/>
          <w:b w:val="0"/>
        </w:rPr>
        <w:t xml:space="preserve"> au maître de l'ouvrage d'arrêter définitivement le programme et certains choix d'équipements en fonction des coûts d'investissement, d'exploitation et de maintenance ;</w:t>
      </w:r>
    </w:p>
    <w:p w:rsidRPr="000E7763" w:rsidR="00EF2B4B" w:rsidP="00EF2B4B" w:rsidRDefault="000E7763" w14:paraId="59F1E46C" w14:textId="5643AF79">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Établir</w:t>
      </w:r>
      <w:r w:rsidRPr="000E7763" w:rsidR="00EF2B4B">
        <w:rPr>
          <w:rFonts w:asciiTheme="minorHAnsi" w:hAnsiTheme="minorHAnsi" w:cstheme="minorHAnsi"/>
          <w:b w:val="0"/>
        </w:rPr>
        <w:t xml:space="preserve"> l'estimation définitive du coût prévisionnel des travaux, décomposés en lots séparés ;</w:t>
      </w:r>
    </w:p>
    <w:p w:rsidR="00EF2B4B" w:rsidP="00EF2B4B" w:rsidRDefault="000E7763" w14:paraId="2FD4F234" w14:textId="7E7E7D8B">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Permettre</w:t>
      </w:r>
      <w:r w:rsidRPr="000E7763" w:rsidR="00EF2B4B">
        <w:rPr>
          <w:rFonts w:asciiTheme="minorHAnsi" w:hAnsiTheme="minorHAnsi" w:cstheme="minorHAnsi"/>
          <w:b w:val="0"/>
        </w:rPr>
        <w:t xml:space="preserve"> l’établissement du forfait de rémunération dans les conditions prévues par le contrat de maîtrise d'œuvre.</w:t>
      </w:r>
    </w:p>
    <w:p w:rsidRPr="000E7763" w:rsidR="000E7763" w:rsidP="000E7763" w:rsidRDefault="000E7763" w14:paraId="55A34318" w14:textId="77777777">
      <w:pPr>
        <w:pStyle w:val="RedTitre1"/>
        <w:keepNext/>
        <w:framePr w:hSpace="0" w:wrap="auto" w:vAnchor="margin" w:xAlign="left" w:yAlign="inline"/>
        <w:ind w:left="720"/>
        <w:jc w:val="both"/>
        <w:rPr>
          <w:rFonts w:asciiTheme="minorHAnsi" w:hAnsiTheme="minorHAnsi" w:cstheme="minorHAnsi"/>
          <w:b w:val="0"/>
        </w:rPr>
      </w:pPr>
    </w:p>
    <w:p w:rsidR="000E7763" w:rsidP="000E7763" w:rsidRDefault="00EF2B4B" w14:paraId="5E896232" w14:textId="77777777">
      <w:pPr>
        <w:shd w:val="clear" w:color="auto" w:fill="FFFFFF"/>
        <w:rPr>
          <w:rFonts w:asciiTheme="minorHAnsi" w:hAnsiTheme="minorHAnsi" w:cstheme="minorHAnsi"/>
          <w:szCs w:val="22"/>
        </w:rPr>
      </w:pPr>
      <w:r w:rsidRPr="000E7763">
        <w:rPr>
          <w:rFonts w:asciiTheme="minorHAnsi" w:hAnsiTheme="minorHAnsi" w:cstheme="minorHAnsi"/>
          <w:szCs w:val="22"/>
        </w:rPr>
        <w:t>Dans le cadre de ces études d'APD, des réunions de concertation sont organisées avec le maître d'ouvrage où sont fournies, au fur et à mesure, des explications sur les solutions architecturales, techniques et économiques proposées.</w:t>
      </w:r>
    </w:p>
    <w:p w:rsidRPr="000E7763" w:rsidR="00EF2B4B" w:rsidP="000E7763" w:rsidRDefault="000E7763" w14:paraId="54EACCF5" w14:textId="57890DBA">
      <w:pPr>
        <w:shd w:val="clear" w:color="auto" w:fill="FFFFFF"/>
        <w:rPr>
          <w:rFonts w:asciiTheme="minorHAnsi" w:hAnsiTheme="minorHAnsi" w:cstheme="minorHAnsi"/>
          <w:szCs w:val="22"/>
        </w:rPr>
      </w:pPr>
      <w:r w:rsidRPr="000E7763">
        <w:rPr>
          <w:rFonts w:asciiTheme="minorHAnsi" w:hAnsiTheme="minorHAnsi" w:cstheme="minorHAnsi"/>
          <w:szCs w:val="22"/>
        </w:rPr>
        <w:t>Les études d'APD sont présentées au maître d'ouvrage pour approbation.</w:t>
      </w:r>
    </w:p>
    <w:p w:rsidRPr="000E7763" w:rsidR="00EF2B4B" w:rsidP="00EF2B4B" w:rsidRDefault="00EF2B4B" w14:paraId="131CAE45" w14:textId="35138CDB">
      <w:pPr>
        <w:tabs>
          <w:tab w:val="left" w:pos="993"/>
        </w:tabs>
        <w:rPr>
          <w:rFonts w:ascii="Arial" w:hAnsi="Arial" w:cs="Arial"/>
          <w:b/>
          <w:bCs/>
          <w:color w:val="auto"/>
          <w:sz w:val="18"/>
          <w:szCs w:val="18"/>
        </w:rPr>
      </w:pPr>
      <w:r w:rsidRPr="000E7763">
        <w:rPr>
          <w:rFonts w:ascii="Arial" w:hAnsi="Arial" w:cs="Arial"/>
          <w:b/>
          <w:bCs/>
          <w:color w:val="auto"/>
          <w:sz w:val="18"/>
          <w:szCs w:val="18"/>
        </w:rPr>
        <w:t xml:space="preserve">Liste </w:t>
      </w:r>
      <w:r w:rsidR="00F840B5">
        <w:rPr>
          <w:rFonts w:ascii="Arial" w:hAnsi="Arial" w:cs="Arial"/>
          <w:b/>
          <w:bCs/>
          <w:color w:val="auto"/>
          <w:sz w:val="18"/>
          <w:szCs w:val="18"/>
        </w:rPr>
        <w:t xml:space="preserve">non-exhaustive </w:t>
      </w:r>
      <w:r w:rsidRPr="000E7763">
        <w:rPr>
          <w:rFonts w:ascii="Arial" w:hAnsi="Arial" w:cs="Arial"/>
          <w:b/>
          <w:bCs/>
          <w:color w:val="auto"/>
          <w:sz w:val="18"/>
          <w:szCs w:val="18"/>
        </w:rPr>
        <w:t>des documents à remettre au maître d’ouvrage (à adapter à chaque</w:t>
      </w:r>
      <w:r w:rsidR="00532922">
        <w:rPr>
          <w:rFonts w:ascii="Arial" w:hAnsi="Arial" w:cs="Arial"/>
          <w:b/>
          <w:bCs/>
          <w:color w:val="auto"/>
          <w:sz w:val="18"/>
          <w:szCs w:val="18"/>
        </w:rPr>
        <w:t xml:space="preserve"> </w:t>
      </w:r>
      <w:r w:rsidR="00F840B5">
        <w:rPr>
          <w:rFonts w:ascii="Arial" w:hAnsi="Arial" w:cs="Arial"/>
          <w:b/>
          <w:bCs/>
          <w:color w:val="auto"/>
          <w:sz w:val="18"/>
          <w:szCs w:val="18"/>
        </w:rPr>
        <w:t>marché subséquent</w:t>
      </w:r>
      <w:r w:rsidRPr="000E7763">
        <w:rPr>
          <w:rFonts w:ascii="Arial" w:hAnsi="Arial" w:cs="Arial"/>
          <w:b/>
          <w:bCs/>
          <w:color w:val="auto"/>
          <w:sz w:val="18"/>
          <w:szCs w:val="18"/>
        </w:rPr>
        <w:t xml:space="preserve">) </w:t>
      </w:r>
    </w:p>
    <w:p w:rsidRPr="000E7763" w:rsidR="00EF2B4B" w:rsidP="00EF2B4B" w:rsidRDefault="00EF2B4B" w14:paraId="5EF6BAA8"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Formalisation graphique de l'APD proposé sous forme de plans, coupes, élévations, de l'ouvrage et de ses abords extérieurs à l'échelle de 1/100 (1cm/m) avec certains détails au 1/50 (2 cm/m)</w:t>
      </w:r>
    </w:p>
    <w:p w:rsidRPr="000E7763" w:rsidR="00EF2B4B" w:rsidP="00EF2B4B" w:rsidRDefault="00EF2B4B" w14:paraId="3A63A948"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Plans de principes de structure et leur prédimensionnement ; tracés unifilaires de réseaux et terminaux sur des zones types à l'échelle de 1/100 (chauffage, ventilation, plomberie, électricité, etc.)</w:t>
      </w:r>
    </w:p>
    <w:p w:rsidRPr="000E7763" w:rsidR="00EF2B4B" w:rsidP="00EF2B4B" w:rsidRDefault="00EF2B4B" w14:paraId="1C61F85D"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Tracés de principe des réseaux extérieurs (1/100)</w:t>
      </w:r>
    </w:p>
    <w:p w:rsidRPr="000E7763" w:rsidR="00EF2B4B" w:rsidP="00EF2B4B" w:rsidRDefault="00EF2B4B" w14:paraId="7581CD04"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Tableau des surfaces détaillées</w:t>
      </w:r>
    </w:p>
    <w:p w:rsidRPr="000E7763" w:rsidR="00EF2B4B" w:rsidP="00EF2B4B" w:rsidRDefault="00EF2B4B" w14:paraId="0FA30C5D"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 xml:space="preserve">Descriptif détaillé des principes constructifs de fondations et de structures </w:t>
      </w:r>
    </w:p>
    <w:p w:rsidR="00EF2B4B" w:rsidP="00EF2B4B" w:rsidRDefault="00EF2B4B" w14:paraId="7D1E13A3" w14:textId="5E0C7FB5">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Notice descriptive précisant les matériaux</w:t>
      </w:r>
    </w:p>
    <w:p w:rsidR="00B55ED3" w:rsidP="00B06128" w:rsidRDefault="00B55ED3" w14:paraId="208C22E4" w14:textId="4B1290C8">
      <w:pPr>
        <w:pStyle w:val="RedTitre1"/>
        <w:keepNext/>
        <w:framePr w:hSpace="0" w:wrap="auto" w:vAnchor="margin" w:xAlign="left" w:yAlign="inline"/>
        <w:numPr>
          <w:ilvl w:val="0"/>
          <w:numId w:val="45"/>
        </w:numPr>
        <w:jc w:val="both"/>
        <w:rPr>
          <w:rFonts w:asciiTheme="minorHAnsi" w:hAnsiTheme="minorHAnsi" w:cstheme="minorHAnsi"/>
          <w:b w:val="0"/>
        </w:rPr>
      </w:pPr>
      <w:r w:rsidRPr="00B55ED3">
        <w:rPr>
          <w:rFonts w:asciiTheme="minorHAnsi" w:hAnsiTheme="minorHAnsi" w:cstheme="minorHAnsi"/>
          <w:b w:val="0"/>
        </w:rPr>
        <w:t>L</w:t>
      </w:r>
      <w:r w:rsidR="001865DA">
        <w:rPr>
          <w:rFonts w:asciiTheme="minorHAnsi" w:hAnsiTheme="minorHAnsi" w:cstheme="minorHAnsi"/>
          <w:b w:val="0"/>
        </w:rPr>
        <w:t xml:space="preserve">’étude </w:t>
      </w:r>
      <w:r w:rsidRPr="00B55ED3">
        <w:rPr>
          <w:rFonts w:asciiTheme="minorHAnsi" w:hAnsiTheme="minorHAnsi" w:cstheme="minorHAnsi"/>
          <w:b w:val="0"/>
        </w:rPr>
        <w:t>reprenant les différents éléments du développement durable, justifiant de son intégration dans le projet</w:t>
      </w:r>
      <w:r w:rsidR="001865DA">
        <w:rPr>
          <w:rFonts w:asciiTheme="minorHAnsi" w:hAnsiTheme="minorHAnsi" w:cstheme="minorHAnsi"/>
          <w:b w:val="0"/>
        </w:rPr>
        <w:t>,</w:t>
      </w:r>
      <w:r w:rsidRPr="00B55ED3">
        <w:rPr>
          <w:rFonts w:asciiTheme="minorHAnsi" w:hAnsiTheme="minorHAnsi" w:cstheme="minorHAnsi"/>
          <w:b w:val="0"/>
        </w:rPr>
        <w:t xml:space="preserve"> mise à jour</w:t>
      </w:r>
    </w:p>
    <w:p w:rsidRPr="000E7763" w:rsidR="00EF2B4B" w:rsidP="00EF2B4B" w:rsidRDefault="00EF2B4B" w14:paraId="05E45BD7"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Descriptif détaillé des solutions techniques retenues et notamment des installations techniques</w:t>
      </w:r>
    </w:p>
    <w:p w:rsidRPr="000E7763" w:rsidR="00EF2B4B" w:rsidP="00EF2B4B" w:rsidRDefault="00EF2B4B" w14:paraId="24A3F1E4"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0E7763">
        <w:rPr>
          <w:rFonts w:asciiTheme="minorHAnsi" w:hAnsiTheme="minorHAnsi" w:cstheme="minorHAnsi"/>
          <w:b w:val="0"/>
        </w:rPr>
        <w:t>Note de sécurité et plans de compartimentage, issues de secours, etc.</w:t>
      </w:r>
    </w:p>
    <w:p w:rsidRPr="000E7763" w:rsidR="00EF2B4B" w:rsidP="000E7763" w:rsidRDefault="00EF2B4B" w14:paraId="10D7518C" w14:textId="6A8200BA">
      <w:pPr>
        <w:pStyle w:val="RedTitre1"/>
        <w:keepNext/>
        <w:framePr w:hSpace="0" w:wrap="auto" w:vAnchor="margin" w:xAlign="left" w:yAlign="inline"/>
        <w:numPr>
          <w:ilvl w:val="0"/>
          <w:numId w:val="45"/>
        </w:numPr>
        <w:jc w:val="both"/>
        <w:rPr>
          <w:rFonts w:asciiTheme="minorHAnsi" w:hAnsiTheme="minorHAnsi" w:cstheme="minorHAnsi"/>
        </w:rPr>
      </w:pPr>
      <w:r w:rsidRPr="000E7763">
        <w:rPr>
          <w:rFonts w:asciiTheme="minorHAnsi" w:hAnsiTheme="minorHAnsi" w:cstheme="minorHAnsi"/>
          <w:b w:val="0"/>
        </w:rPr>
        <w:t>Estimation définitive du coût prévisionnel des travaux, décomposée en lots séparés</w:t>
      </w:r>
    </w:p>
    <w:p w:rsidRPr="000E7763" w:rsidR="000E7763" w:rsidP="000E7763" w:rsidRDefault="000E7763" w14:paraId="1862CE9E" w14:textId="77777777">
      <w:pPr>
        <w:pStyle w:val="RedTitre1"/>
        <w:keepNext/>
        <w:framePr w:hSpace="0" w:wrap="auto" w:vAnchor="margin" w:xAlign="left" w:yAlign="inline"/>
        <w:ind w:left="720"/>
        <w:jc w:val="both"/>
        <w:rPr>
          <w:rFonts w:asciiTheme="minorHAnsi" w:hAnsiTheme="minorHAnsi" w:cstheme="minorHAnsi"/>
        </w:rPr>
      </w:pPr>
    </w:p>
    <w:p w:rsidR="000E7763" w:rsidP="000E7763" w:rsidRDefault="000E7763" w14:paraId="13D37FAC" w14:textId="254F56E7">
      <w:pPr>
        <w:pStyle w:val="Titre3"/>
        <w:ind w:firstLine="720"/>
      </w:pPr>
      <w:bookmarkStart w:name="_Toc203712017" w:id="13"/>
      <w:r>
        <w:t xml:space="preserve">3.1.1.3 </w:t>
      </w:r>
      <w:r w:rsidRPr="000E7763" w:rsidR="00EF2B4B">
        <w:t>Dossier de permis de construire et autres autorisations administratives</w:t>
      </w:r>
      <w:bookmarkEnd w:id="13"/>
    </w:p>
    <w:p w:rsidRPr="000E7763" w:rsidR="000E7763" w:rsidP="000E7763" w:rsidRDefault="000E7763" w14:paraId="6FC5A485" w14:textId="77777777">
      <w:pPr>
        <w:spacing w:after="0"/>
      </w:pPr>
    </w:p>
    <w:p w:rsidR="00435637" w:rsidP="00435637" w:rsidRDefault="00EF2B4B" w14:paraId="01964BAD" w14:textId="648D139F">
      <w:pPr>
        <w:tabs>
          <w:tab w:val="left" w:pos="993"/>
        </w:tabs>
        <w:spacing w:after="0"/>
        <w:rPr>
          <w:rFonts w:asciiTheme="minorHAnsi" w:hAnsiTheme="minorHAnsi" w:cstheme="minorHAnsi"/>
          <w:szCs w:val="22"/>
        </w:rPr>
      </w:pPr>
      <w:r w:rsidRPr="000E7763">
        <w:rPr>
          <w:rFonts w:asciiTheme="minorHAnsi" w:hAnsiTheme="minorHAnsi" w:cstheme="minorHAnsi"/>
          <w:szCs w:val="22"/>
        </w:rPr>
        <w:t>Le maître d'œuvre assiste le maître d'ouvrage pour la constitution du dossier administratif. Il effectue les démarches et consultations préalables nécessaires à l'obtention du permis de construire, constitue le dossier et assiste le maître d'ouvrage dans ses relations avec les administrations et pendant toute la durée de l'instruction.</w:t>
      </w:r>
    </w:p>
    <w:p w:rsidR="00435637" w:rsidP="00435637" w:rsidRDefault="00EF2B4B" w14:paraId="5B7109B6" w14:textId="1A8E6A34">
      <w:pPr>
        <w:tabs>
          <w:tab w:val="left" w:pos="993"/>
        </w:tabs>
        <w:spacing w:after="0"/>
        <w:rPr>
          <w:rFonts w:asciiTheme="minorHAnsi" w:hAnsiTheme="minorHAnsi" w:cstheme="minorHAnsi"/>
          <w:szCs w:val="22"/>
        </w:rPr>
      </w:pPr>
      <w:r w:rsidRPr="000E7763">
        <w:rPr>
          <w:rFonts w:asciiTheme="minorHAnsi" w:hAnsiTheme="minorHAnsi" w:cstheme="minorHAnsi"/>
          <w:szCs w:val="22"/>
        </w:rPr>
        <w:t xml:space="preserve">Le maître d'ouvrage s'engage à communiquer au maître d'œuvre toute correspondance avec l'administration. Dès réception du permis de construire, il lui en transmet copie et procède à l'affichage réglementaire sur le terrain. Il veille à son affichage en mairie. </w:t>
      </w:r>
    </w:p>
    <w:p w:rsidRPr="00435637" w:rsidR="00EF2B4B" w:rsidP="00EF2B4B" w:rsidRDefault="00EF2B4B" w14:paraId="3C57B0D3" w14:textId="345AD05B">
      <w:pPr>
        <w:tabs>
          <w:tab w:val="left" w:pos="993"/>
        </w:tabs>
        <w:rPr>
          <w:rFonts w:asciiTheme="minorHAnsi" w:hAnsiTheme="minorHAnsi" w:cstheme="minorHAnsi"/>
          <w:szCs w:val="22"/>
        </w:rPr>
      </w:pPr>
      <w:r w:rsidRPr="000E7763">
        <w:rPr>
          <w:rFonts w:asciiTheme="minorHAnsi" w:hAnsiTheme="minorHAnsi" w:cstheme="minorHAnsi"/>
          <w:szCs w:val="22"/>
        </w:rPr>
        <w:t>Lorsque l'opération nécessite l'obtention d'autres autorisations administratives, le maître d'œuvre assiste le maître d'ouvrage, pendant toute la durée de leur instruction, pour effectuer les démarches nécessaires et constituer les dossiers correspondants.</w:t>
      </w:r>
    </w:p>
    <w:p w:rsidRPr="004A568E" w:rsidR="00EF2B4B" w:rsidP="00435637" w:rsidRDefault="00EF2B4B" w14:paraId="0B2766D9" w14:textId="1F053709">
      <w:pPr>
        <w:pStyle w:val="Titre3"/>
        <w:ind w:firstLine="720"/>
        <w:rPr>
          <w:bCs w:val="0"/>
          <w:sz w:val="18"/>
          <w:szCs w:val="18"/>
        </w:rPr>
      </w:pPr>
      <w:r w:rsidRPr="00435637">
        <w:t xml:space="preserve"> </w:t>
      </w:r>
      <w:bookmarkStart w:name="_Toc203712018" w:id="14"/>
      <w:r w:rsidR="00435637">
        <w:t xml:space="preserve">3.1.1.4 </w:t>
      </w:r>
      <w:r w:rsidRPr="00435637">
        <w:t>Etudes de projet</w:t>
      </w:r>
      <w:bookmarkEnd w:id="14"/>
      <w:r w:rsidRPr="00435637">
        <w:t xml:space="preserve"> </w:t>
      </w:r>
    </w:p>
    <w:p w:rsidR="00435637" w:rsidP="00CA0706" w:rsidRDefault="00435637" w14:paraId="1F716748" w14:textId="77777777">
      <w:pPr>
        <w:tabs>
          <w:tab w:val="left" w:pos="993"/>
        </w:tabs>
        <w:spacing w:after="0"/>
        <w:contextualSpacing/>
        <w:rPr>
          <w:rFonts w:asciiTheme="minorHAnsi" w:hAnsiTheme="minorHAnsi" w:cstheme="minorHAnsi"/>
          <w:szCs w:val="22"/>
        </w:rPr>
      </w:pPr>
    </w:p>
    <w:p w:rsidRPr="00435637" w:rsidR="00EF2B4B" w:rsidP="00CA0706" w:rsidRDefault="00EF2B4B" w14:paraId="16DFD19B" w14:textId="4A805D73">
      <w:pPr>
        <w:tabs>
          <w:tab w:val="left" w:pos="993"/>
        </w:tabs>
        <w:contextualSpacing/>
        <w:rPr>
          <w:rFonts w:asciiTheme="minorHAnsi" w:hAnsiTheme="minorHAnsi" w:cstheme="minorHAnsi"/>
          <w:szCs w:val="22"/>
        </w:rPr>
      </w:pPr>
      <w:r w:rsidRPr="00435637">
        <w:rPr>
          <w:rFonts w:asciiTheme="minorHAnsi" w:hAnsiTheme="minorHAnsi" w:cstheme="minorHAnsi"/>
          <w:szCs w:val="22"/>
        </w:rPr>
        <w:t>Les études de projet, fondées sur le programme arrêté et les études d'avant-projet approuvées par le maître d'ouvrage ainsi que sur les prescriptions de celui-ci, découlant du permis de construire et autres autorisations administratives, définissent la conception générale de l'ouvrage.</w:t>
      </w:r>
    </w:p>
    <w:p w:rsidRPr="00435637" w:rsidR="00EF2B4B" w:rsidP="00EF2B4B" w:rsidRDefault="00EF2B4B" w14:paraId="2378D8F3" w14:textId="77777777">
      <w:pPr>
        <w:tabs>
          <w:tab w:val="left" w:pos="993"/>
        </w:tabs>
        <w:rPr>
          <w:rFonts w:asciiTheme="minorHAnsi" w:hAnsiTheme="minorHAnsi" w:cstheme="minorHAnsi"/>
          <w:szCs w:val="22"/>
        </w:rPr>
      </w:pPr>
      <w:r w:rsidRPr="00435637">
        <w:rPr>
          <w:rFonts w:asciiTheme="minorHAnsi" w:hAnsiTheme="minorHAnsi" w:cstheme="minorHAnsi"/>
          <w:szCs w:val="22"/>
        </w:rPr>
        <w:t>Les études de projet ont pour objet de :</w:t>
      </w:r>
    </w:p>
    <w:p w:rsidRPr="00435637" w:rsidR="00EF2B4B" w:rsidP="00EF2B4B" w:rsidRDefault="00435637" w14:paraId="6E27B5DB" w14:textId="134D2D6A">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Préciser</w:t>
      </w:r>
      <w:r w:rsidRPr="00435637" w:rsidR="00EF2B4B">
        <w:rPr>
          <w:rFonts w:asciiTheme="minorHAnsi" w:hAnsiTheme="minorHAnsi" w:cstheme="minorHAnsi"/>
          <w:b w:val="0"/>
        </w:rPr>
        <w:t xml:space="preserve"> par des plans, coupes et élévations, les formes des différents éléments de la construction, la nature et les caractéristiques des matériaux ainsi que les conditions de leur mise en œuvre</w:t>
      </w:r>
    </w:p>
    <w:p w:rsidRPr="00435637" w:rsidR="00EF2B4B" w:rsidP="00EF2B4B" w:rsidRDefault="00435637" w14:paraId="0478975F" w14:textId="6B77DDB2">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Déterminer</w:t>
      </w:r>
      <w:r w:rsidRPr="00435637" w:rsidR="00EF2B4B">
        <w:rPr>
          <w:rFonts w:asciiTheme="minorHAnsi" w:hAnsiTheme="minorHAnsi" w:cstheme="minorHAnsi"/>
          <w:b w:val="0"/>
        </w:rPr>
        <w:t xml:space="preserve"> l'implantation et l'encombrement de tous les éléments de structure et de tous les équipements techniques</w:t>
      </w:r>
    </w:p>
    <w:p w:rsidRPr="00435637" w:rsidR="00EF2B4B" w:rsidP="00EF2B4B" w:rsidRDefault="00435637" w14:paraId="2153DCAC" w14:textId="19A80DF9">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Préciser</w:t>
      </w:r>
      <w:r w:rsidRPr="00435637" w:rsidR="00EF2B4B">
        <w:rPr>
          <w:rFonts w:asciiTheme="minorHAnsi" w:hAnsiTheme="minorHAnsi" w:cstheme="minorHAnsi"/>
          <w:b w:val="0"/>
        </w:rPr>
        <w:t xml:space="preserve"> les tracés des alimentations et évacuations de tous les fluides et, en fonction du mode de dévolution des travaux, coordonner les informations et contraintes nécessaires à l'organisation spatiale des ouvrages</w:t>
      </w:r>
    </w:p>
    <w:p w:rsidRPr="00435637" w:rsidR="00EF2B4B" w:rsidP="00EF2B4B" w:rsidRDefault="00435637" w14:paraId="29457F10" w14:textId="553E8D21">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Décrire</w:t>
      </w:r>
      <w:r w:rsidRPr="00435637" w:rsidR="00EF2B4B">
        <w:rPr>
          <w:rFonts w:asciiTheme="minorHAnsi" w:hAnsiTheme="minorHAnsi" w:cstheme="minorHAnsi"/>
          <w:b w:val="0"/>
        </w:rPr>
        <w:t xml:space="preserve"> les ouvrages et établir les plans de repérage nécessaires à la compréhension du projet</w:t>
      </w:r>
    </w:p>
    <w:p w:rsidRPr="00435637" w:rsidR="00EF2B4B" w:rsidP="00EF2B4B" w:rsidRDefault="00EF2B4B" w14:paraId="6A2854B6" w14:textId="6507D020">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 xml:space="preserve"> </w:t>
      </w:r>
      <w:r w:rsidRPr="00435637" w:rsidR="00435637">
        <w:rPr>
          <w:rFonts w:asciiTheme="minorHAnsi" w:hAnsiTheme="minorHAnsi" w:cstheme="minorHAnsi"/>
          <w:b w:val="0"/>
        </w:rPr>
        <w:t>Établir</w:t>
      </w:r>
      <w:r w:rsidRPr="00435637">
        <w:rPr>
          <w:rFonts w:asciiTheme="minorHAnsi" w:hAnsiTheme="minorHAnsi" w:cstheme="minorHAnsi"/>
          <w:b w:val="0"/>
        </w:rPr>
        <w:t xml:space="preserve"> un coût prévisionnel des travaux décomposés par corps d'état, sur la base d’un avant </w:t>
      </w:r>
      <w:r w:rsidRPr="00435637">
        <w:rPr>
          <w:rFonts w:asciiTheme="minorHAnsi" w:hAnsiTheme="minorHAnsi" w:cstheme="minorHAnsi"/>
          <w:b w:val="0"/>
        </w:rPr>
        <w:t>métré</w:t>
      </w:r>
    </w:p>
    <w:p w:rsidRPr="00435637" w:rsidR="00EF2B4B" w:rsidP="00EF2B4B" w:rsidRDefault="00EF2B4B" w14:paraId="2846CA65" w14:textId="658D7894">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 xml:space="preserve"> </w:t>
      </w:r>
      <w:r w:rsidRPr="00435637" w:rsidR="00435637">
        <w:rPr>
          <w:rFonts w:asciiTheme="minorHAnsi" w:hAnsiTheme="minorHAnsi" w:cstheme="minorHAnsi"/>
          <w:b w:val="0"/>
        </w:rPr>
        <w:t>Permettre</w:t>
      </w:r>
      <w:r w:rsidRPr="00435637">
        <w:rPr>
          <w:rFonts w:asciiTheme="minorHAnsi" w:hAnsiTheme="minorHAnsi" w:cstheme="minorHAnsi"/>
          <w:b w:val="0"/>
        </w:rPr>
        <w:t xml:space="preserve"> au maître d'ouvrage, au regard de cette évaluation, d'arrêter le coût prévisionnel de l'ouvrage et, par ailleurs, d'estimer les coûts de son exploitation</w:t>
      </w:r>
    </w:p>
    <w:p w:rsidRPr="00435637" w:rsidR="00EF2B4B" w:rsidP="00EF2B4B" w:rsidRDefault="00EF2B4B" w14:paraId="3ECF5D55"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Déterminer le délai global de réalisation de l'ouvrage.</w:t>
      </w:r>
    </w:p>
    <w:p w:rsidR="00435637" w:rsidP="00435637" w:rsidRDefault="00435637" w14:paraId="04B2E871" w14:textId="77777777">
      <w:pPr>
        <w:pStyle w:val="RedTitre1"/>
        <w:keepNext/>
        <w:framePr w:hSpace="0" w:wrap="auto" w:vAnchor="margin" w:xAlign="left" w:yAlign="inline"/>
        <w:jc w:val="both"/>
        <w:rPr>
          <w:rFonts w:asciiTheme="minorHAnsi" w:hAnsiTheme="minorHAnsi" w:cstheme="minorHAnsi"/>
          <w:b w:val="0"/>
        </w:rPr>
      </w:pPr>
    </w:p>
    <w:p w:rsidRPr="00435637" w:rsidR="00435637" w:rsidP="00435637" w:rsidRDefault="00435637" w14:paraId="5AE8CFDD" w14:textId="307B492C">
      <w:pPr>
        <w:pStyle w:val="RedTitre1"/>
        <w:keepNext/>
        <w:framePr w:hSpace="0" w:wrap="auto" w:vAnchor="margin" w:xAlign="left" w:yAlign="inline"/>
        <w:jc w:val="both"/>
        <w:rPr>
          <w:rFonts w:asciiTheme="minorHAnsi" w:hAnsiTheme="minorHAnsi" w:cstheme="minorHAnsi"/>
          <w:b w:val="0"/>
        </w:rPr>
      </w:pPr>
      <w:r w:rsidRPr="00435637">
        <w:rPr>
          <w:rFonts w:asciiTheme="minorHAnsi" w:hAnsiTheme="minorHAnsi" w:cstheme="minorHAnsi"/>
          <w:b w:val="0"/>
        </w:rPr>
        <w:t>Les études de projet sont présentées au maître d'ouvrage pour approbation.</w:t>
      </w:r>
    </w:p>
    <w:p w:rsidR="00EF2B4B" w:rsidP="00EF2B4B" w:rsidRDefault="00EF2B4B" w14:paraId="343C5B26" w14:textId="77777777">
      <w:pPr>
        <w:ind w:left="851" w:hanging="142"/>
        <w:rPr>
          <w:rFonts w:ascii="Arial" w:hAnsi="Arial" w:cs="Arial"/>
          <w:bCs/>
          <w:smallCaps/>
          <w:color w:val="46907B"/>
          <w:sz w:val="18"/>
          <w:szCs w:val="18"/>
        </w:rPr>
      </w:pPr>
    </w:p>
    <w:p w:rsidRPr="00435637" w:rsidR="00EF2B4B" w:rsidP="00435637" w:rsidRDefault="00EF2B4B" w14:paraId="0A818F68" w14:textId="4A0F7B1C">
      <w:pPr>
        <w:tabs>
          <w:tab w:val="left" w:pos="993"/>
        </w:tabs>
        <w:rPr>
          <w:rFonts w:asciiTheme="minorHAnsi" w:hAnsiTheme="minorHAnsi" w:cstheme="minorHAnsi"/>
          <w:b/>
          <w:bCs/>
          <w:color w:val="auto"/>
          <w:szCs w:val="22"/>
        </w:rPr>
      </w:pPr>
      <w:bookmarkStart w:name="_Hlk103611600" w:id="15"/>
      <w:r w:rsidRPr="00435637">
        <w:rPr>
          <w:rFonts w:asciiTheme="minorHAnsi" w:hAnsiTheme="minorHAnsi" w:cstheme="minorHAnsi"/>
          <w:b/>
          <w:bCs/>
          <w:color w:val="auto"/>
          <w:szCs w:val="22"/>
        </w:rPr>
        <w:t>Liste</w:t>
      </w:r>
      <w:r w:rsidR="00F840B5">
        <w:rPr>
          <w:rFonts w:asciiTheme="minorHAnsi" w:hAnsiTheme="minorHAnsi" w:cstheme="minorHAnsi"/>
          <w:b/>
          <w:bCs/>
          <w:color w:val="auto"/>
          <w:szCs w:val="22"/>
        </w:rPr>
        <w:t xml:space="preserve"> non-exhaustive</w:t>
      </w:r>
      <w:r w:rsidRPr="00435637">
        <w:rPr>
          <w:rFonts w:asciiTheme="minorHAnsi" w:hAnsiTheme="minorHAnsi" w:cstheme="minorHAnsi"/>
          <w:b/>
          <w:bCs/>
          <w:color w:val="auto"/>
          <w:szCs w:val="22"/>
        </w:rPr>
        <w:t xml:space="preserve"> des documents à remettre au maître d’ouvrage (à adapter à chaque</w:t>
      </w:r>
      <w:r w:rsidR="001B7B27">
        <w:rPr>
          <w:rFonts w:asciiTheme="minorHAnsi" w:hAnsiTheme="minorHAnsi" w:cstheme="minorHAnsi"/>
          <w:b/>
          <w:bCs/>
          <w:color w:val="auto"/>
          <w:szCs w:val="22"/>
        </w:rPr>
        <w:t xml:space="preserve"> marché subséquent</w:t>
      </w:r>
      <w:r w:rsidRPr="00435637">
        <w:rPr>
          <w:rFonts w:asciiTheme="minorHAnsi" w:hAnsiTheme="minorHAnsi" w:cstheme="minorHAnsi"/>
          <w:b/>
          <w:bCs/>
          <w:color w:val="auto"/>
          <w:szCs w:val="22"/>
        </w:rPr>
        <w:t xml:space="preserve">) </w:t>
      </w:r>
    </w:p>
    <w:bookmarkEnd w:id="15"/>
    <w:p w:rsidRPr="00435637" w:rsidR="00EF2B4B" w:rsidP="00EF2B4B" w:rsidRDefault="00EF2B4B" w14:paraId="419BBDD3" w14:textId="77777777">
      <w:pPr>
        <w:ind w:left="567" w:firstLine="141"/>
        <w:rPr>
          <w:rFonts w:asciiTheme="minorHAnsi" w:hAnsiTheme="minorHAnsi" w:cstheme="minorHAnsi"/>
          <w:szCs w:val="22"/>
          <w:u w:val="single"/>
        </w:rPr>
      </w:pPr>
      <w:r w:rsidRPr="00435637">
        <w:rPr>
          <w:rFonts w:asciiTheme="minorHAnsi" w:hAnsiTheme="minorHAnsi" w:cstheme="minorHAnsi"/>
          <w:szCs w:val="22"/>
          <w:u w:val="single"/>
        </w:rPr>
        <w:t>Documents graphiques</w:t>
      </w:r>
    </w:p>
    <w:p w:rsidRPr="00435637" w:rsidR="00EF2B4B" w:rsidP="00EF2B4B" w:rsidRDefault="00EF2B4B" w14:paraId="0ECE2A69"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Formalisation graphique du projet sous forme de plans, coupes et élévations de l'ouvrage et de ses abords extérieurs à l'échelle de 1/50, incluant les repérages des faux plafonds, les revêtements de sols, les cloisonnements, les portes et tous ouvrages de second œuvre, avec tous les détails significatifs de conception architecturale à une échelle variant de 1/20 à 1/2</w:t>
      </w:r>
    </w:p>
    <w:p w:rsidRPr="00435637" w:rsidR="00EF2B4B" w:rsidP="00EF2B4B" w:rsidRDefault="00EF2B4B" w14:paraId="163DC10F"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Plans de fondations et ouvrages d'infrastructure, incluant axes, trames, joints de dilatation, terrassements généraux, tracés des canalisations enterrées avec principaux diamètres, dimensionnement et niveaux du 1/100 au 1/50 des fondations superficielles et profondes (ouvrages principaux)</w:t>
      </w:r>
    </w:p>
    <w:p w:rsidRPr="00435637" w:rsidR="00EF2B4B" w:rsidP="00EF2B4B" w:rsidRDefault="00EF2B4B" w14:paraId="5A2417CB" w14:textId="4FC8A31A">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Plans de structure, incluant axes, trames, joints de dilatation, plans des différents niveaux du 1/100 au 1/50 avec positionnement</w:t>
      </w:r>
      <w:r w:rsidR="00435637">
        <w:rPr>
          <w:rFonts w:asciiTheme="minorHAnsi" w:hAnsiTheme="minorHAnsi" w:cstheme="minorHAnsi"/>
          <w:b w:val="0"/>
        </w:rPr>
        <w:t>s</w:t>
      </w:r>
      <w:r w:rsidRPr="00435637">
        <w:rPr>
          <w:rFonts w:asciiTheme="minorHAnsi" w:hAnsiTheme="minorHAnsi" w:cstheme="minorHAnsi"/>
          <w:b w:val="0"/>
        </w:rPr>
        <w:t>, dimensionnement</w:t>
      </w:r>
      <w:r w:rsidR="00435637">
        <w:rPr>
          <w:rFonts w:asciiTheme="minorHAnsi" w:hAnsiTheme="minorHAnsi" w:cstheme="minorHAnsi"/>
          <w:b w:val="0"/>
        </w:rPr>
        <w:t>s</w:t>
      </w:r>
      <w:r w:rsidRPr="00435637">
        <w:rPr>
          <w:rFonts w:asciiTheme="minorHAnsi" w:hAnsiTheme="minorHAnsi" w:cstheme="minorHAnsi"/>
          <w:b w:val="0"/>
        </w:rPr>
        <w:t xml:space="preserve"> principaux</w:t>
      </w:r>
    </w:p>
    <w:p w:rsidRPr="00435637" w:rsidR="00EF2B4B" w:rsidP="00EF2B4B" w:rsidRDefault="00EF2B4B" w14:paraId="35B19B31"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Réservations importantes affectant les ouvrages de structure. Surcharges d'exploitation et charges à supporter par la structure pour les principaux ouvrages, besoins principaux en fluides</w:t>
      </w:r>
    </w:p>
    <w:p w:rsidRPr="00435637" w:rsidR="00EF2B4B" w:rsidP="00EF2B4B" w:rsidRDefault="00EF2B4B" w14:paraId="799B7579"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Plans des réseaux extérieurs et des voiries sur fond de plan de masse</w:t>
      </w:r>
    </w:p>
    <w:p w:rsidRPr="00435637" w:rsidR="00EF2B4B" w:rsidP="00EF2B4B" w:rsidRDefault="00EF2B4B" w14:paraId="5BF69885"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Plans de chauffage, climatisation et plomberie sanitaire, intégrant schémas généraux, bilan de puissance, tracés unifilaires des principaux réseaux et implantation des terminaux au 1/100</w:t>
      </w:r>
    </w:p>
    <w:p w:rsidRPr="00435637" w:rsidR="00EF2B4B" w:rsidP="00EF2B4B" w:rsidRDefault="00EF2B4B" w14:paraId="1E46000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Plans d'électricité, courants forts et courants faibles, incluant schémas généraux de distribution, bilan de puissances, tracés des principaux chemins de câbles, implantation des principaux tableaux et appareillages au 1/100</w:t>
      </w:r>
    </w:p>
    <w:p w:rsidRPr="00435637" w:rsidR="00EF2B4B" w:rsidP="00EF2B4B" w:rsidRDefault="00EF2B4B" w14:paraId="7E7B1075"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En tant que de besoins, coupes de coordination spatiale pour l'implantation des réseaux de fluides</w:t>
      </w:r>
    </w:p>
    <w:p w:rsidRPr="00435637" w:rsidR="00EF2B4B" w:rsidP="00EF2B4B" w:rsidRDefault="00EF2B4B" w14:paraId="5233607F"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Plans généraux des VRD avec tracé sur plan masse des principaux réseaux avec diamètres et niveaux principaux</w:t>
      </w:r>
    </w:p>
    <w:p w:rsidRPr="00435637" w:rsidR="00EF2B4B" w:rsidP="00EF2B4B" w:rsidRDefault="00EF2B4B" w14:paraId="1809DC0E"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Positionnement, dimensionnement, ventilation et équipements principaux des locaux techniques</w:t>
      </w:r>
    </w:p>
    <w:p w:rsidRPr="00435637" w:rsidR="00EF2B4B" w:rsidP="00EF2B4B" w:rsidRDefault="00EF2B4B" w14:paraId="4D4BB87C"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Plans des dispositions générales de sécurité (compartimentage, dégagements, issues de secours, etc.)</w:t>
      </w:r>
    </w:p>
    <w:p w:rsidRPr="00435637" w:rsidR="00EF2B4B" w:rsidP="00EF2B4B" w:rsidRDefault="00EF2B4B" w14:paraId="6CF15E1C"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 xml:space="preserve">Plan de principe d'installation et d'accès de chantier. </w:t>
      </w:r>
    </w:p>
    <w:p w:rsidRPr="00435637" w:rsidR="00EF2B4B" w:rsidP="00EF2B4B" w:rsidRDefault="00EF2B4B" w14:paraId="02B45C0D" w14:textId="77777777">
      <w:pPr>
        <w:ind w:left="567"/>
        <w:rPr>
          <w:rFonts w:asciiTheme="minorHAnsi" w:hAnsiTheme="minorHAnsi" w:cstheme="minorHAnsi"/>
          <w:szCs w:val="22"/>
        </w:rPr>
      </w:pPr>
    </w:p>
    <w:p w:rsidRPr="00435637" w:rsidR="00EF2B4B" w:rsidP="00EF2B4B" w:rsidRDefault="00EF2B4B" w14:paraId="5C3C0635" w14:textId="77777777">
      <w:pPr>
        <w:ind w:left="567"/>
        <w:rPr>
          <w:rFonts w:asciiTheme="minorHAnsi" w:hAnsiTheme="minorHAnsi" w:cstheme="minorHAnsi"/>
          <w:szCs w:val="22"/>
          <w:u w:val="single"/>
        </w:rPr>
      </w:pPr>
      <w:r w:rsidRPr="00435637">
        <w:rPr>
          <w:rFonts w:asciiTheme="minorHAnsi" w:hAnsiTheme="minorHAnsi" w:cstheme="minorHAnsi"/>
          <w:szCs w:val="22"/>
          <w:u w:val="single"/>
        </w:rPr>
        <w:t>Documents écrits</w:t>
      </w:r>
    </w:p>
    <w:p w:rsidR="00EF2B4B" w:rsidP="00EF2B4B" w:rsidRDefault="00EF2B4B" w14:paraId="05C714E6" w14:textId="036C9F1B">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Description détaillée des ouvrages et spécifications techniques définissant les exigences qualitatives</w:t>
      </w:r>
      <w:r w:rsidR="00B55ED3">
        <w:rPr>
          <w:rFonts w:asciiTheme="minorHAnsi" w:hAnsiTheme="minorHAnsi" w:cstheme="minorHAnsi"/>
          <w:b w:val="0"/>
        </w:rPr>
        <w:t>,</w:t>
      </w:r>
      <w:r w:rsidRPr="00435637">
        <w:rPr>
          <w:rFonts w:asciiTheme="minorHAnsi" w:hAnsiTheme="minorHAnsi" w:cstheme="minorHAnsi"/>
          <w:b w:val="0"/>
        </w:rPr>
        <w:t xml:space="preserve"> fonctionnelles</w:t>
      </w:r>
      <w:r w:rsidR="00B55ED3">
        <w:rPr>
          <w:rFonts w:asciiTheme="minorHAnsi" w:hAnsiTheme="minorHAnsi" w:cstheme="minorHAnsi"/>
          <w:b w:val="0"/>
        </w:rPr>
        <w:t xml:space="preserve"> et énergétique</w:t>
      </w:r>
      <w:r w:rsidRPr="00435637">
        <w:rPr>
          <w:rFonts w:asciiTheme="minorHAnsi" w:hAnsiTheme="minorHAnsi" w:cstheme="minorHAnsi"/>
          <w:b w:val="0"/>
        </w:rPr>
        <w:t>, la nature et les caractéristiques des ouvrages et des matériaux, les contraintes générales de mise en œuvre, les conditions d'essai et de réception, incluant les limites de prestations entre les différents lots</w:t>
      </w:r>
    </w:p>
    <w:p w:rsidRPr="00B55ED3" w:rsidR="00B55ED3" w:rsidP="00B55ED3" w:rsidRDefault="00B55ED3" w14:paraId="7920734C" w14:textId="071EE826">
      <w:pPr>
        <w:pStyle w:val="RedTitre1"/>
        <w:keepNext/>
        <w:framePr w:hSpace="0" w:wrap="auto" w:vAnchor="margin" w:xAlign="left" w:yAlign="inline"/>
        <w:numPr>
          <w:ilvl w:val="0"/>
          <w:numId w:val="45"/>
        </w:numPr>
        <w:jc w:val="both"/>
        <w:rPr>
          <w:rFonts w:asciiTheme="minorHAnsi" w:hAnsiTheme="minorHAnsi" w:cstheme="minorHAnsi"/>
          <w:b w:val="0"/>
        </w:rPr>
      </w:pPr>
      <w:r w:rsidRPr="00B55ED3">
        <w:rPr>
          <w:rFonts w:asciiTheme="minorHAnsi" w:hAnsiTheme="minorHAnsi" w:cstheme="minorHAnsi"/>
          <w:b w:val="0"/>
        </w:rPr>
        <w:t>La note reprenant les différents éléments du développement durable, et justifiant de son intégration dans le projet mise à jour</w:t>
      </w:r>
    </w:p>
    <w:p w:rsidRPr="00435637" w:rsidR="00EF2B4B" w:rsidP="00EF2B4B" w:rsidRDefault="00EF2B4B" w14:paraId="4179666A"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Présentation du coût prévisionnel des travaux décomposée par corps d'état et de l’avant-</w:t>
      </w:r>
      <w:r w:rsidRPr="00435637">
        <w:rPr>
          <w:rFonts w:asciiTheme="minorHAnsi" w:hAnsiTheme="minorHAnsi" w:cstheme="minorHAnsi"/>
          <w:b w:val="0"/>
        </w:rPr>
        <w:t>métré sur la base duquel il a été établi</w:t>
      </w:r>
    </w:p>
    <w:p w:rsidRPr="00435637" w:rsidR="00EF2B4B" w:rsidP="00EF2B4B" w:rsidRDefault="00EF2B4B" w14:paraId="695AC673"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435637">
        <w:rPr>
          <w:rFonts w:asciiTheme="minorHAnsi" w:hAnsiTheme="minorHAnsi" w:cstheme="minorHAnsi"/>
          <w:b w:val="0"/>
        </w:rPr>
        <w:t>Calendrier prévisionnel d'exécution des travaux, décomposés par lots ou corps d'état, qui sera joint au DCE</w:t>
      </w:r>
    </w:p>
    <w:p w:rsidR="00EF2B4B" w:rsidP="00EF2B4B" w:rsidRDefault="00EF2B4B" w14:paraId="1AE36CCC" w14:textId="77777777">
      <w:pPr>
        <w:ind w:left="567"/>
        <w:rPr>
          <w:rFonts w:ascii="Arial" w:hAnsi="Arial" w:cs="Arial"/>
          <w:sz w:val="18"/>
          <w:szCs w:val="18"/>
        </w:rPr>
      </w:pPr>
    </w:p>
    <w:p w:rsidRPr="006A5C42" w:rsidR="00EF2B4B" w:rsidP="006A5C42" w:rsidRDefault="00EF2B4B" w14:paraId="21D1912C" w14:textId="311210AD">
      <w:pPr>
        <w:pStyle w:val="Titre3"/>
        <w:ind w:firstLine="720"/>
      </w:pPr>
      <w:r w:rsidRPr="006A5C42">
        <w:t xml:space="preserve"> </w:t>
      </w:r>
      <w:bookmarkStart w:name="_Toc203712019" w:id="16"/>
      <w:r w:rsidR="006A5C42">
        <w:t xml:space="preserve">3.1.1.5 </w:t>
      </w:r>
      <w:r w:rsidRPr="006A5C42">
        <w:t>Assistance pour la passation des contrats de travaux (ACT)</w:t>
      </w:r>
      <w:bookmarkEnd w:id="16"/>
    </w:p>
    <w:p w:rsidRPr="006A5C42" w:rsidR="00EF2B4B" w:rsidP="006A5C42" w:rsidRDefault="00EF2B4B" w14:paraId="7FBB0E43" w14:textId="77777777">
      <w:pPr>
        <w:spacing w:after="0"/>
        <w:ind w:left="567"/>
        <w:rPr>
          <w:rFonts w:asciiTheme="minorHAnsi" w:hAnsiTheme="minorHAnsi" w:cstheme="minorHAnsi"/>
          <w:szCs w:val="22"/>
        </w:rPr>
      </w:pPr>
    </w:p>
    <w:p w:rsidR="00EF2B4B" w:rsidP="00EF2B4B" w:rsidRDefault="00EF2B4B" w14:paraId="461F12E8" w14:textId="61499720">
      <w:pPr>
        <w:pStyle w:val="RedTitre1"/>
        <w:keepNext/>
        <w:framePr w:hSpace="0" w:wrap="auto" w:vAnchor="margin" w:xAlign="left" w:yAlign="inline"/>
        <w:jc w:val="both"/>
        <w:rPr>
          <w:b w:val="0"/>
          <w:sz w:val="18"/>
          <w:szCs w:val="18"/>
        </w:rPr>
      </w:pPr>
      <w:r w:rsidRPr="006A5C42">
        <w:rPr>
          <w:rFonts w:asciiTheme="minorHAnsi" w:hAnsiTheme="minorHAnsi" w:cstheme="minorHAnsi"/>
          <w:b w:val="0"/>
        </w:rPr>
        <w:t>L'assistance apportée au maître d'ouvrage pour la passation du ou des contrats de travaux, sur la base des études qu’il a approuvées, a pour objet de</w:t>
      </w:r>
      <w:r w:rsidRPr="004A568E">
        <w:rPr>
          <w:b w:val="0"/>
          <w:sz w:val="18"/>
          <w:szCs w:val="18"/>
        </w:rPr>
        <w:t xml:space="preserve"> :</w:t>
      </w:r>
    </w:p>
    <w:p w:rsidRPr="004A568E" w:rsidR="006A5C42" w:rsidP="00EF2B4B" w:rsidRDefault="006A5C42" w14:paraId="5F379F7C" w14:textId="77777777">
      <w:pPr>
        <w:pStyle w:val="RedTitre1"/>
        <w:keepNext/>
        <w:framePr w:hSpace="0" w:wrap="auto" w:vAnchor="margin" w:xAlign="left" w:yAlign="inline"/>
        <w:jc w:val="both"/>
        <w:rPr>
          <w:b w:val="0"/>
          <w:sz w:val="18"/>
          <w:szCs w:val="18"/>
        </w:rPr>
      </w:pPr>
    </w:p>
    <w:p w:rsidRPr="006A5C42" w:rsidR="00EF2B4B" w:rsidP="00EF2B4B" w:rsidRDefault="006A5C42" w14:paraId="31251DC8" w14:textId="4DBEE58F">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Préparer</w:t>
      </w:r>
      <w:r w:rsidRPr="006A5C42" w:rsidR="00EF2B4B">
        <w:rPr>
          <w:rFonts w:asciiTheme="minorHAnsi" w:hAnsiTheme="minorHAnsi" w:cstheme="minorHAnsi"/>
          <w:b w:val="0"/>
        </w:rPr>
        <w:t xml:space="preserve"> la consultation des entreprises de manière telle que celles-ci puissent présenter leurs offres en toute connaissance de cause, sur la base d'un dossier constitué des pièces administratives et techniques prévues au contrat ainsi que des pièces élaborées par la maîtrise d'œuvre correspondant à l'étape de la conception choisie par le maître d'ouvrage pour cette consultation. Le dossier est différent selon que la dévolution est prévue par marchés séparés ou à des entreprises groupées ou à l'entreprise générale</w:t>
      </w:r>
    </w:p>
    <w:p w:rsidRPr="006A5C42" w:rsidR="00EF2B4B" w:rsidP="00EF2B4B" w:rsidRDefault="006A5C42" w14:paraId="77F450C7" w14:textId="652F4B9E">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Préparer</w:t>
      </w:r>
      <w:r w:rsidRPr="006A5C42" w:rsidR="00EF2B4B">
        <w:rPr>
          <w:rFonts w:asciiTheme="minorHAnsi" w:hAnsiTheme="minorHAnsi" w:cstheme="minorHAnsi"/>
          <w:b w:val="0"/>
        </w:rPr>
        <w:t>, s'il y a lieu, la sélection des candidats et analyser les candidatures obtenues </w:t>
      </w:r>
    </w:p>
    <w:p w:rsidRPr="006A5C42" w:rsidR="00EF2B4B" w:rsidP="00EF2B4B" w:rsidRDefault="006A5C42" w14:paraId="72CBDB4D" w14:textId="38163F1B">
      <w:pPr>
        <w:pStyle w:val="RedTitre1"/>
        <w:keepNext/>
        <w:framePr w:hSpace="0" w:wrap="auto" w:vAnchor="margin" w:xAlign="left" w:yAlign="inline"/>
        <w:numPr>
          <w:ilvl w:val="0"/>
          <w:numId w:val="45"/>
        </w:numPr>
        <w:jc w:val="both"/>
        <w:rPr>
          <w:rFonts w:asciiTheme="minorHAnsi" w:hAnsiTheme="minorHAnsi" w:cstheme="minorHAnsi"/>
          <w:b w:val="0"/>
        </w:rPr>
      </w:pPr>
      <w:r>
        <w:rPr>
          <w:rFonts w:asciiTheme="minorHAnsi" w:hAnsiTheme="minorHAnsi" w:cstheme="minorHAnsi"/>
          <w:b w:val="0"/>
        </w:rPr>
        <w:t>A</w:t>
      </w:r>
      <w:r w:rsidRPr="006A5C42" w:rsidR="00EF2B4B">
        <w:rPr>
          <w:rFonts w:asciiTheme="minorHAnsi" w:hAnsiTheme="minorHAnsi" w:cstheme="minorHAnsi"/>
          <w:b w:val="0"/>
        </w:rPr>
        <w:t>nalyser les offres des entreprises, s’il y a lieu les variantes à ces offres ; procéder à la vérification de la conformité des réponses aux documents de la consultation ; analyser les méthodes ou solutions techniques en s'assurant qu'elles sont assorties de toutes les justifications et avis techniques, en vérifiant qu'elles ne comportent pas d'omissions, d'erreurs ou de contradictions normalement décelables par un homme de l'art et établir un rapport d'analyse comparative proposant les offres susceptibles d'être retenues, conformément aux critères de jugement des offres précisés dans le règlement de la consultation. La partie financière de l'analyse comporte une comparaison des offres entre elles et avec le coût prévisionnel des travaux.</w:t>
      </w:r>
    </w:p>
    <w:p w:rsidRPr="006A5C42" w:rsidR="00EF2B4B" w:rsidP="00EF2B4B" w:rsidRDefault="006A5C42" w14:paraId="1B7D5008" w14:textId="428CD847">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Préparer</w:t>
      </w:r>
      <w:r w:rsidRPr="006A5C42" w:rsidR="00EF2B4B">
        <w:rPr>
          <w:rFonts w:asciiTheme="minorHAnsi" w:hAnsiTheme="minorHAnsi" w:cstheme="minorHAnsi"/>
          <w:b w:val="0"/>
        </w:rPr>
        <w:t xml:space="preserve"> les mises au point nécessaires pour permettre la passation du ou des contrats de travaux par le maître d'ouvrage.</w:t>
      </w:r>
    </w:p>
    <w:p w:rsidRPr="004A568E" w:rsidR="00EF2B4B" w:rsidP="00EF2B4B" w:rsidRDefault="00EF2B4B" w14:paraId="31741661" w14:textId="77777777">
      <w:pPr>
        <w:ind w:left="567"/>
        <w:rPr>
          <w:rFonts w:ascii="Arial" w:hAnsi="Arial" w:cs="Arial"/>
          <w:sz w:val="18"/>
          <w:szCs w:val="18"/>
        </w:rPr>
      </w:pPr>
    </w:p>
    <w:p w:rsidRPr="006A5C42" w:rsidR="00EF2B4B" w:rsidP="00EF2B4B" w:rsidRDefault="00EF2B4B" w14:paraId="4D8B480D" w14:textId="77777777">
      <w:pPr>
        <w:ind w:left="567"/>
        <w:rPr>
          <w:rFonts w:asciiTheme="minorHAnsi" w:hAnsiTheme="minorHAnsi" w:cstheme="minorHAnsi"/>
          <w:szCs w:val="22"/>
          <w:u w:val="single"/>
        </w:rPr>
      </w:pPr>
      <w:r w:rsidRPr="006A5C42">
        <w:rPr>
          <w:rFonts w:asciiTheme="minorHAnsi" w:hAnsiTheme="minorHAnsi" w:cstheme="minorHAnsi"/>
          <w:szCs w:val="22"/>
          <w:u w:val="single"/>
        </w:rPr>
        <w:t>Elaboration du DCE - Dossier de consultation des entreprises</w:t>
      </w:r>
    </w:p>
    <w:p w:rsidRPr="006A5C42" w:rsidR="00EF2B4B" w:rsidP="00EF2B4B" w:rsidRDefault="00EF2B4B" w14:paraId="7357F921" w14:textId="77777777">
      <w:pPr>
        <w:tabs>
          <w:tab w:val="left" w:pos="993"/>
        </w:tabs>
        <w:rPr>
          <w:rFonts w:asciiTheme="minorHAnsi" w:hAnsiTheme="minorHAnsi" w:cstheme="minorHAnsi"/>
          <w:szCs w:val="22"/>
        </w:rPr>
      </w:pPr>
      <w:r w:rsidRPr="006A5C42">
        <w:rPr>
          <w:rFonts w:asciiTheme="minorHAnsi" w:hAnsiTheme="minorHAnsi" w:cstheme="minorHAnsi"/>
          <w:szCs w:val="22"/>
        </w:rPr>
        <w:t>Le DCE est élaboré en fonction des options prises par le maître d'ouvrage pour le mode de dévolution des marchés de travaux (entreprise générale, lots séparés, entreprises groupées). Il tient compte du niveau de conception choisi par le maître d'ouvrage pour lancer la consultation (APD, projet ou EXE).</w:t>
      </w:r>
    </w:p>
    <w:p w:rsidRPr="006A5C42" w:rsidR="00EF2B4B" w:rsidP="00EF2B4B" w:rsidRDefault="00EF2B4B" w14:paraId="63A91D57" w14:textId="77777777">
      <w:pPr>
        <w:tabs>
          <w:tab w:val="left" w:pos="993"/>
        </w:tabs>
        <w:rPr>
          <w:rFonts w:asciiTheme="minorHAnsi" w:hAnsiTheme="minorHAnsi" w:cstheme="minorHAnsi"/>
          <w:szCs w:val="22"/>
        </w:rPr>
      </w:pPr>
      <w:r w:rsidRPr="006A5C42">
        <w:rPr>
          <w:rFonts w:asciiTheme="minorHAnsi" w:hAnsiTheme="minorHAnsi" w:cstheme="minorHAnsi"/>
          <w:szCs w:val="22"/>
        </w:rPr>
        <w:t>Le maître d'œuvre propose au maître d'ouvrage des adaptations du CCAP (cahier des clauses administratives particulières), de l'acte d'engagement et du règlement de la consultation, fournis par le maître d'ouvrage, qui lui semblent nécessaires pour tenir compte des particularités de l'opération.</w:t>
      </w:r>
    </w:p>
    <w:p w:rsidRPr="006A5C42" w:rsidR="00EF2B4B" w:rsidP="00EF2B4B" w:rsidRDefault="00EF2B4B" w14:paraId="0B22A3AA" w14:textId="4C3B2B2F">
      <w:pPr>
        <w:tabs>
          <w:tab w:val="left" w:pos="993"/>
        </w:tabs>
        <w:rPr>
          <w:rFonts w:asciiTheme="minorHAnsi" w:hAnsiTheme="minorHAnsi" w:cstheme="minorHAnsi"/>
          <w:szCs w:val="22"/>
        </w:rPr>
      </w:pPr>
      <w:r w:rsidRPr="006A5C42">
        <w:rPr>
          <w:rFonts w:asciiTheme="minorHAnsi" w:hAnsiTheme="minorHAnsi" w:cstheme="minorHAnsi"/>
          <w:szCs w:val="22"/>
        </w:rPr>
        <w:t xml:space="preserve">Le maître d'œuvre établit la liste des pièces écrites et graphiques nécessaires à la consultation des </w:t>
      </w:r>
      <w:r w:rsidRPr="006A5C42" w:rsidR="006A5C42">
        <w:rPr>
          <w:rFonts w:asciiTheme="minorHAnsi" w:hAnsiTheme="minorHAnsi" w:cstheme="minorHAnsi"/>
          <w:szCs w:val="22"/>
        </w:rPr>
        <w:t>entreprises, qu’il</w:t>
      </w:r>
      <w:r w:rsidRPr="006A5C42">
        <w:rPr>
          <w:rFonts w:asciiTheme="minorHAnsi" w:hAnsiTheme="minorHAnsi" w:cstheme="minorHAnsi"/>
          <w:szCs w:val="22"/>
        </w:rPr>
        <w:t xml:space="preserve"> a élaborées ou qui ont été fournies par le maître d'ouvrage, les collecte et les regroupe dans le CCTP (cahier des clauses techniques particulières) qui comprend ainsi : </w:t>
      </w:r>
    </w:p>
    <w:p w:rsidRPr="006A5C42" w:rsidR="00EF2B4B" w:rsidP="00EF2B4B" w:rsidRDefault="006A5C42" w14:paraId="4AED5FD0" w14:textId="04D9E9A6">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Les</w:t>
      </w:r>
      <w:r w:rsidRPr="006A5C42" w:rsidR="00EF2B4B">
        <w:rPr>
          <w:rFonts w:asciiTheme="minorHAnsi" w:hAnsiTheme="minorHAnsi" w:cstheme="minorHAnsi"/>
          <w:b w:val="0"/>
        </w:rPr>
        <w:t xml:space="preserve"> plans, pièces écrites et cadre de décomposition de prix global et forfaitaire (sans les quantités) établis par le maître d'œuvre </w:t>
      </w:r>
    </w:p>
    <w:p w:rsidRPr="006A5C42" w:rsidR="00EF2B4B" w:rsidP="00EF2B4B" w:rsidRDefault="006A5C42" w14:paraId="0F818B1A" w14:textId="10D77851">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Les</w:t>
      </w:r>
      <w:r w:rsidRPr="006A5C42" w:rsidR="00EF2B4B">
        <w:rPr>
          <w:rFonts w:asciiTheme="minorHAnsi" w:hAnsiTheme="minorHAnsi" w:cstheme="minorHAnsi"/>
          <w:b w:val="0"/>
        </w:rPr>
        <w:t xml:space="preserve"> éventuels autres documents produits soit par le maître d'ouvrage soit par les autres intervenants (notamment PGC, rapport initial du contrôleur technique, études de sondages des sols, diagnostics divers, prescriptions des concessionnaires, etc.).</w:t>
      </w:r>
    </w:p>
    <w:p w:rsidRPr="004A568E" w:rsidR="00EF2B4B" w:rsidP="00EF2B4B" w:rsidRDefault="00EF2B4B" w14:paraId="77C2246E" w14:textId="77777777">
      <w:pPr>
        <w:ind w:left="567"/>
        <w:rPr>
          <w:rFonts w:ascii="Arial" w:hAnsi="Arial" w:cs="Arial"/>
          <w:sz w:val="18"/>
          <w:szCs w:val="18"/>
          <w:u w:val="single"/>
        </w:rPr>
      </w:pPr>
    </w:p>
    <w:p w:rsidRPr="006A5C42" w:rsidR="00EF2B4B" w:rsidP="002325AD" w:rsidRDefault="00EF2B4B" w14:paraId="6DFC94CE" w14:textId="77777777">
      <w:pPr>
        <w:ind w:firstLine="360"/>
        <w:rPr>
          <w:rFonts w:asciiTheme="minorHAnsi" w:hAnsiTheme="minorHAnsi" w:cstheme="minorHAnsi"/>
          <w:szCs w:val="22"/>
          <w:u w:val="single"/>
        </w:rPr>
      </w:pPr>
      <w:r w:rsidRPr="006A5C42">
        <w:rPr>
          <w:rFonts w:asciiTheme="minorHAnsi" w:hAnsiTheme="minorHAnsi" w:cstheme="minorHAnsi"/>
          <w:szCs w:val="22"/>
          <w:u w:val="single"/>
        </w:rPr>
        <w:t>Consultation des entreprises</w:t>
      </w:r>
    </w:p>
    <w:p w:rsidRPr="006A5C42" w:rsidR="00EF2B4B" w:rsidP="00EF2B4B" w:rsidRDefault="00EF2B4B" w14:paraId="0DE5A4FD"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 xml:space="preserve">Proposition au maître d'ouvrage des critères de sélection et de qualification à insérer dans </w:t>
      </w:r>
      <w:r w:rsidRPr="006A5C42">
        <w:rPr>
          <w:rFonts w:asciiTheme="minorHAnsi" w:hAnsiTheme="minorHAnsi" w:cstheme="minorHAnsi"/>
          <w:b w:val="0"/>
        </w:rPr>
        <w:t>l'avis de publicité</w:t>
      </w:r>
    </w:p>
    <w:p w:rsidRPr="006A5C42" w:rsidR="00EF2B4B" w:rsidP="00EF2B4B" w:rsidRDefault="00EF2B4B" w14:paraId="3DF74504"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Le cas échéant, réponses aux questions posées par les entreprises suivant les modalités définies avec le maître d'ouvrage</w:t>
      </w:r>
    </w:p>
    <w:p w:rsidRPr="006A5C42" w:rsidR="00EF2B4B" w:rsidP="00EF2B4B" w:rsidRDefault="00EF2B4B" w14:paraId="521F92C1" w14:textId="4EF2BAEF">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 xml:space="preserve">Participation aux entretiens </w:t>
      </w:r>
      <w:r w:rsidR="006A5C42">
        <w:rPr>
          <w:rFonts w:asciiTheme="minorHAnsi" w:hAnsiTheme="minorHAnsi" w:cstheme="minorHAnsi"/>
          <w:b w:val="0"/>
        </w:rPr>
        <w:t>de</w:t>
      </w:r>
      <w:r w:rsidRPr="006A5C42">
        <w:rPr>
          <w:rFonts w:asciiTheme="minorHAnsi" w:hAnsiTheme="minorHAnsi" w:cstheme="minorHAnsi"/>
          <w:b w:val="0"/>
        </w:rPr>
        <w:t xml:space="preserve"> négociations </w:t>
      </w:r>
    </w:p>
    <w:p w:rsidRPr="006A5C42" w:rsidR="00EF2B4B" w:rsidP="00EF2B4B" w:rsidRDefault="00EF2B4B" w14:paraId="204DC9F6" w14:textId="38C2A255">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 xml:space="preserve">Etablissement d'un rapport d'analyse technique et financière des offres et, </w:t>
      </w:r>
      <w:r w:rsidRPr="006A5C42" w:rsidR="006A5C42">
        <w:rPr>
          <w:rFonts w:asciiTheme="minorHAnsi" w:hAnsiTheme="minorHAnsi" w:cstheme="minorHAnsi"/>
          <w:b w:val="0"/>
        </w:rPr>
        <w:t>s’il</w:t>
      </w:r>
      <w:r w:rsidRPr="006A5C42">
        <w:rPr>
          <w:rFonts w:asciiTheme="minorHAnsi" w:hAnsiTheme="minorHAnsi" w:cstheme="minorHAnsi"/>
          <w:b w:val="0"/>
        </w:rPr>
        <w:t xml:space="preserve"> y a lieu, de leurs variantes et proposition de sélection au maître d'ouvrage. Rapport suivant modèle de la maitrise d’ouvrage </w:t>
      </w:r>
      <w:r w:rsidR="006A5C42">
        <w:rPr>
          <w:rFonts w:asciiTheme="minorHAnsi" w:hAnsiTheme="minorHAnsi" w:cstheme="minorHAnsi"/>
          <w:b w:val="0"/>
        </w:rPr>
        <w:t>le cas échéant.</w:t>
      </w:r>
    </w:p>
    <w:p w:rsidRPr="006A5C42" w:rsidR="00EF2B4B" w:rsidP="00EF2B4B" w:rsidRDefault="00EF2B4B" w14:paraId="63499FA8" w14:textId="013B2032">
      <w:pPr>
        <w:pStyle w:val="RedTitre1"/>
        <w:keepNext/>
        <w:framePr w:hSpace="0" w:wrap="auto" w:vAnchor="margin" w:xAlign="left" w:yAlign="inline"/>
        <w:numPr>
          <w:ilvl w:val="1"/>
          <w:numId w:val="45"/>
        </w:numPr>
        <w:jc w:val="both"/>
        <w:rPr>
          <w:rFonts w:asciiTheme="minorHAnsi" w:hAnsiTheme="minorHAnsi" w:cstheme="minorHAnsi"/>
          <w:b w:val="0"/>
        </w:rPr>
      </w:pPr>
      <w:r w:rsidRPr="006A5C42">
        <w:rPr>
          <w:rFonts w:asciiTheme="minorHAnsi" w:hAnsiTheme="minorHAnsi" w:cstheme="minorHAnsi"/>
          <w:b w:val="0"/>
        </w:rPr>
        <w:t xml:space="preserve">Une version provisoire avant négociation avec les entreprises </w:t>
      </w:r>
    </w:p>
    <w:p w:rsidRPr="006A5C42" w:rsidR="00EF2B4B" w:rsidP="00EF2B4B" w:rsidRDefault="006A5C42" w14:paraId="1A7EE034" w14:textId="2D92A8EA">
      <w:pPr>
        <w:pStyle w:val="RedTitre1"/>
        <w:keepNext/>
        <w:framePr w:hSpace="0" w:wrap="auto" w:vAnchor="margin" w:xAlign="left" w:yAlign="inline"/>
        <w:numPr>
          <w:ilvl w:val="1"/>
          <w:numId w:val="45"/>
        </w:numPr>
        <w:jc w:val="both"/>
        <w:rPr>
          <w:rFonts w:asciiTheme="minorHAnsi" w:hAnsiTheme="minorHAnsi" w:cstheme="minorHAnsi"/>
          <w:b w:val="0"/>
        </w:rPr>
      </w:pPr>
      <w:r>
        <w:rPr>
          <w:rFonts w:asciiTheme="minorHAnsi" w:hAnsiTheme="minorHAnsi" w:cstheme="minorHAnsi"/>
          <w:b w:val="0"/>
        </w:rPr>
        <w:t>Une v</w:t>
      </w:r>
      <w:r w:rsidRPr="006A5C42" w:rsidR="00EF2B4B">
        <w:rPr>
          <w:rFonts w:asciiTheme="minorHAnsi" w:hAnsiTheme="minorHAnsi" w:cstheme="minorHAnsi"/>
          <w:b w:val="0"/>
        </w:rPr>
        <w:t>ersion définitive du rapport après négociation</w:t>
      </w:r>
    </w:p>
    <w:p w:rsidRPr="006A5C42" w:rsidR="00EF2B4B" w:rsidP="00EF2B4B" w:rsidRDefault="00EF2B4B" w14:paraId="106BDB26" w14:textId="63194D7E">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 xml:space="preserve">Dans le cas où des variantes, acceptées par le maître d'ouvrage, remettent en cause la conception de la maîtrise d'œuvre, </w:t>
      </w:r>
      <w:r w:rsidR="008832D0">
        <w:rPr>
          <w:rFonts w:asciiTheme="minorHAnsi" w:hAnsiTheme="minorHAnsi" w:cstheme="minorHAnsi"/>
          <w:b w:val="0"/>
        </w:rPr>
        <w:t xml:space="preserve">celui-ci reprendra les études conformément aux </w:t>
      </w:r>
      <w:r w:rsidRPr="006A5C42">
        <w:rPr>
          <w:rFonts w:asciiTheme="minorHAnsi" w:hAnsiTheme="minorHAnsi" w:cstheme="minorHAnsi"/>
          <w:b w:val="0"/>
        </w:rPr>
        <w:t>a</w:t>
      </w:r>
      <w:r w:rsidR="008832D0">
        <w:rPr>
          <w:rFonts w:asciiTheme="minorHAnsi" w:hAnsiTheme="minorHAnsi" w:cstheme="minorHAnsi"/>
          <w:b w:val="0"/>
        </w:rPr>
        <w:t>rticles</w:t>
      </w:r>
      <w:r w:rsidRPr="008832D0" w:rsidR="008832D0">
        <w:t xml:space="preserve"> </w:t>
      </w:r>
      <w:r w:rsidR="008832D0">
        <w:rPr>
          <w:rFonts w:asciiTheme="minorHAnsi" w:hAnsiTheme="minorHAnsi" w:cstheme="minorHAnsi"/>
          <w:b w:val="0"/>
        </w:rPr>
        <w:t>R.</w:t>
      </w:r>
      <w:r w:rsidRPr="008832D0" w:rsidR="008832D0">
        <w:rPr>
          <w:rFonts w:asciiTheme="minorHAnsi" w:hAnsiTheme="minorHAnsi" w:cstheme="minorHAnsi"/>
          <w:b w:val="0"/>
        </w:rPr>
        <w:t>2431-23,</w:t>
      </w:r>
      <w:r w:rsidR="008832D0">
        <w:rPr>
          <w:rFonts w:asciiTheme="minorHAnsi" w:hAnsiTheme="minorHAnsi" w:cstheme="minorHAnsi"/>
          <w:b w:val="0"/>
        </w:rPr>
        <w:t xml:space="preserve"> </w:t>
      </w:r>
      <w:r w:rsidRPr="008832D0" w:rsidR="008832D0">
        <w:rPr>
          <w:rFonts w:asciiTheme="minorHAnsi" w:hAnsiTheme="minorHAnsi" w:cstheme="minorHAnsi"/>
          <w:b w:val="0"/>
        </w:rPr>
        <w:t>R2431-13 et R2431-14</w:t>
      </w:r>
      <w:r w:rsidR="008832D0">
        <w:rPr>
          <w:rFonts w:asciiTheme="minorHAnsi" w:hAnsiTheme="minorHAnsi" w:cstheme="minorHAnsi"/>
          <w:b w:val="0"/>
        </w:rPr>
        <w:t xml:space="preserve"> du code de la commande publique</w:t>
      </w:r>
    </w:p>
    <w:p w:rsidRPr="006A5C42" w:rsidR="00EF2B4B" w:rsidP="00EF2B4B" w:rsidRDefault="00EF2B4B" w14:paraId="14C2F36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6A5C42">
        <w:rPr>
          <w:rFonts w:asciiTheme="minorHAnsi" w:hAnsiTheme="minorHAnsi" w:cstheme="minorHAnsi"/>
          <w:b w:val="0"/>
        </w:rPr>
        <w:t>Proposition d'une liste d'entreprises susceptibles d'être retenues (mieux disantes).</w:t>
      </w:r>
    </w:p>
    <w:p w:rsidRPr="006A5C42" w:rsidR="00EF2B4B" w:rsidP="00EF2B4B" w:rsidRDefault="00EF2B4B" w14:paraId="15FFC162" w14:textId="77777777">
      <w:pPr>
        <w:ind w:left="567"/>
        <w:rPr>
          <w:rFonts w:asciiTheme="minorHAnsi" w:hAnsiTheme="minorHAnsi" w:cstheme="minorHAnsi"/>
          <w:szCs w:val="22"/>
        </w:rPr>
      </w:pPr>
    </w:p>
    <w:p w:rsidRPr="006A5C42" w:rsidR="00EF2B4B" w:rsidP="002325AD" w:rsidRDefault="00EF2B4B" w14:paraId="213C9D0E" w14:textId="77777777">
      <w:pPr>
        <w:ind w:firstLine="360"/>
        <w:rPr>
          <w:rFonts w:asciiTheme="minorHAnsi" w:hAnsiTheme="minorHAnsi" w:cstheme="minorHAnsi"/>
          <w:szCs w:val="22"/>
          <w:u w:val="single"/>
        </w:rPr>
      </w:pPr>
      <w:r w:rsidRPr="006A5C42">
        <w:rPr>
          <w:rFonts w:asciiTheme="minorHAnsi" w:hAnsiTheme="minorHAnsi" w:cstheme="minorHAnsi"/>
          <w:szCs w:val="22"/>
          <w:u w:val="single"/>
        </w:rPr>
        <w:t>Mise au point des marchés de travaux</w:t>
      </w:r>
    </w:p>
    <w:p w:rsidRPr="006A5C42" w:rsidR="00EF2B4B" w:rsidP="006A5C42" w:rsidRDefault="00EF2B4B" w14:paraId="1DC6616D" w14:textId="6E03B8FC">
      <w:pPr>
        <w:rPr>
          <w:rFonts w:asciiTheme="minorHAnsi" w:hAnsiTheme="minorHAnsi" w:cstheme="minorHAnsi"/>
          <w:szCs w:val="22"/>
        </w:rPr>
      </w:pPr>
      <w:r w:rsidRPr="006A5C42">
        <w:rPr>
          <w:rFonts w:asciiTheme="minorHAnsi" w:hAnsiTheme="minorHAnsi" w:cstheme="minorHAnsi"/>
          <w:szCs w:val="22"/>
        </w:rPr>
        <w:t xml:space="preserve">Le maître d'œuvre met au point les pièces constitutives du marché en vue de sa signature par le maître d'ouvrage et l'entrepreneur. </w:t>
      </w:r>
    </w:p>
    <w:p w:rsidRPr="00866E3D" w:rsidR="00C167A6" w:rsidP="00866E3D" w:rsidRDefault="00866E3D" w14:paraId="01D10D31" w14:textId="4A1ABBD0">
      <w:pPr>
        <w:pStyle w:val="Titre3"/>
        <w:ind w:firstLine="720"/>
      </w:pPr>
      <w:bookmarkStart w:name="_Toc203712020" w:id="17"/>
      <w:r>
        <w:t>3.1.1.6</w:t>
      </w:r>
      <w:r w:rsidRPr="00866E3D" w:rsidR="00EF2B4B">
        <w:t xml:space="preserve"> Etudes d'exécution et de synthèse (EXE)</w:t>
      </w:r>
      <w:bookmarkEnd w:id="17"/>
    </w:p>
    <w:p w:rsidRPr="00C167A6" w:rsidR="00C167A6" w:rsidP="00C167A6" w:rsidRDefault="00C167A6" w14:paraId="3DB84AA9" w14:textId="77777777">
      <w:pPr>
        <w:pStyle w:val="RedTitre2"/>
        <w:keepLines/>
        <w:pBdr>
          <w:top w:val="none" w:color="auto" w:sz="0" w:space="0"/>
          <w:left w:val="none" w:color="auto" w:sz="0" w:space="0"/>
          <w:bottom w:val="none" w:color="auto" w:sz="0" w:space="0"/>
          <w:right w:val="none" w:color="auto" w:sz="0" w:space="0"/>
        </w:pBdr>
        <w:spacing w:before="0"/>
        <w:jc w:val="both"/>
        <w:rPr>
          <w:bCs w:val="0"/>
          <w:sz w:val="18"/>
          <w:szCs w:val="18"/>
        </w:rPr>
      </w:pPr>
    </w:p>
    <w:p w:rsidRPr="00C167A6" w:rsidR="00EF2B4B" w:rsidP="00EF2B4B" w:rsidRDefault="00EF2B4B" w14:paraId="2124C621" w14:textId="77777777">
      <w:pPr>
        <w:tabs>
          <w:tab w:val="left" w:pos="993"/>
        </w:tabs>
        <w:rPr>
          <w:rFonts w:asciiTheme="minorHAnsi" w:hAnsiTheme="minorHAnsi" w:cstheme="minorHAnsi"/>
          <w:szCs w:val="22"/>
        </w:rPr>
      </w:pPr>
      <w:r w:rsidRPr="00C167A6">
        <w:rPr>
          <w:rFonts w:asciiTheme="minorHAnsi" w:hAnsiTheme="minorHAnsi" w:cstheme="minorHAnsi"/>
          <w:szCs w:val="22"/>
        </w:rPr>
        <w:t>Les études d'exécution, pour l'ensemble des lots ou certains d'entre eux lorsque le contrat le précise, fondées sur le projet approuvé par le maître de l'ouvrage, permettent la réalisation de l'ouvrage ; elles ont pour objet, pour l'ensemble de l'ouvrage ou pour les seuls lots concernés :</w:t>
      </w:r>
    </w:p>
    <w:p w:rsidRPr="00C167A6" w:rsidR="00EF2B4B" w:rsidP="00EF2B4B" w:rsidRDefault="00EF2B4B" w14:paraId="1AD1A872" w14:textId="23E11BFD">
      <w:pPr>
        <w:pStyle w:val="RedTitre1"/>
        <w:keepNext/>
        <w:framePr w:hSpace="0" w:wrap="auto" w:vAnchor="margin" w:xAlign="left" w:yAlign="inline"/>
        <w:numPr>
          <w:ilvl w:val="0"/>
          <w:numId w:val="45"/>
        </w:numPr>
        <w:jc w:val="both"/>
        <w:rPr>
          <w:rFonts w:asciiTheme="minorHAnsi" w:hAnsiTheme="minorHAnsi" w:cstheme="minorHAnsi"/>
          <w:b w:val="0"/>
        </w:rPr>
      </w:pPr>
      <w:r w:rsidRPr="00C167A6">
        <w:rPr>
          <w:rFonts w:asciiTheme="minorHAnsi" w:hAnsiTheme="minorHAnsi" w:cstheme="minorHAnsi"/>
          <w:b w:val="0"/>
        </w:rPr>
        <w:t>l'établissement de tous les plans d'exécution et spécifications à l'usage du chantier, en cohérence avec les plans de synthèse correspondant et définissant les travaux dans tous leurs détails, sans nécessiter pour l'entrepreneur d'études complémentaires autres que celles concernant les plans d'atelier et de chantier, relatifs aux méthodes de réalisation, aux ouvrages provisoires et aux moyens de chantier</w:t>
      </w:r>
    </w:p>
    <w:p w:rsidRPr="00C167A6" w:rsidR="00EF2B4B" w:rsidP="00EF2B4B" w:rsidRDefault="00EF2B4B" w14:paraId="7837E9B0"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C167A6">
        <w:rPr>
          <w:rFonts w:asciiTheme="minorHAnsi" w:hAnsiTheme="minorHAnsi" w:cstheme="minorHAnsi"/>
          <w:b w:val="0"/>
        </w:rPr>
        <w:t>la réalisation des études de synthèse ayant pour objet d’assurer pendant la phase d’études d’exécution la cohérence spatiale des éléments d’ouvrage de tous les corps d’état, dans le respect des dispositions architecturales, techniques, d’exploitation et de maintenance du projet et se traduisant par des plans de synthèse qui représentent, au niveau du détail d’exécution, sur un même support, l’implantation des éléments d’ouvrage, des équipements et des installations</w:t>
      </w:r>
    </w:p>
    <w:p w:rsidRPr="00C167A6" w:rsidR="00EF2B4B" w:rsidP="00EF2B4B" w:rsidRDefault="00EF2B4B" w14:paraId="140D01B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C167A6">
        <w:rPr>
          <w:rFonts w:asciiTheme="minorHAnsi" w:hAnsiTheme="minorHAnsi" w:cstheme="minorHAnsi"/>
          <w:b w:val="0"/>
        </w:rPr>
        <w:t>l’établissement, sur la base des plans d'exécution, d'un devis quantitatif détaillé par lots ou corps d'état</w:t>
      </w:r>
    </w:p>
    <w:p w:rsidRPr="00C167A6" w:rsidR="00EF2B4B" w:rsidP="00EF2B4B" w:rsidRDefault="00EF2B4B" w14:paraId="5206CDC6"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C167A6">
        <w:rPr>
          <w:rFonts w:asciiTheme="minorHAnsi" w:hAnsiTheme="minorHAnsi" w:cstheme="minorHAnsi"/>
          <w:b w:val="0"/>
        </w:rPr>
        <w:t>l’actualisation du calendrier prévisionnel d'exécution des travaux par lots ou corps d'état.</w:t>
      </w:r>
    </w:p>
    <w:p w:rsidR="002325AD" w:rsidP="00EF2B4B" w:rsidRDefault="002325AD" w14:paraId="5D8100E0" w14:textId="77777777">
      <w:pPr>
        <w:rPr>
          <w:rFonts w:asciiTheme="minorHAnsi" w:hAnsiTheme="minorHAnsi" w:cstheme="minorHAnsi"/>
          <w:szCs w:val="22"/>
        </w:rPr>
      </w:pPr>
    </w:p>
    <w:p w:rsidRPr="002325AD" w:rsidR="00EF2B4B" w:rsidP="00CA0706" w:rsidRDefault="00EF2B4B" w14:paraId="29AE75DE" w14:textId="00A1E2A8">
      <w:pPr>
        <w:contextualSpacing/>
        <w:rPr>
          <w:rFonts w:asciiTheme="minorHAnsi" w:hAnsiTheme="minorHAnsi" w:cstheme="minorHAnsi"/>
          <w:szCs w:val="22"/>
        </w:rPr>
      </w:pPr>
      <w:r w:rsidRPr="002325AD">
        <w:rPr>
          <w:rFonts w:asciiTheme="minorHAnsi" w:hAnsiTheme="minorHAnsi" w:cstheme="minorHAnsi"/>
          <w:szCs w:val="22"/>
        </w:rPr>
        <w:t>Lorsque le contrat précise que les documents pour l'exécution des ouvrages sont établis, partie par la maîtrise d'œuvre, partie par les entreprises titulaires de certains lots, le présent élément de mission comporte la mise en cohérence par la maîtrise d'œuvre des documents fournis par les entreprises.</w:t>
      </w:r>
    </w:p>
    <w:p w:rsidR="00866E3D" w:rsidP="00CA0706" w:rsidRDefault="00866E3D" w14:paraId="58A040E3" w14:textId="77777777">
      <w:pPr>
        <w:contextualSpacing/>
        <w:rPr>
          <w:rFonts w:asciiTheme="minorHAnsi" w:hAnsiTheme="minorHAnsi" w:cstheme="minorHAnsi"/>
          <w:bCs/>
          <w:smallCaps/>
          <w:color w:val="auto"/>
          <w:szCs w:val="22"/>
        </w:rPr>
      </w:pPr>
    </w:p>
    <w:p w:rsidRPr="00866E3D" w:rsidR="00EF2B4B" w:rsidP="00CA0706" w:rsidRDefault="00EF2B4B" w14:paraId="57DB630D" w14:textId="5A145225">
      <w:pPr>
        <w:contextualSpacing/>
        <w:rPr>
          <w:rFonts w:asciiTheme="minorHAnsi" w:hAnsiTheme="minorHAnsi" w:cstheme="minorHAnsi"/>
          <w:b/>
          <w:bCs/>
          <w:color w:val="auto"/>
          <w:szCs w:val="22"/>
        </w:rPr>
      </w:pPr>
      <w:r w:rsidRPr="00866E3D">
        <w:rPr>
          <w:rFonts w:asciiTheme="minorHAnsi" w:hAnsiTheme="minorHAnsi" w:cstheme="minorHAnsi"/>
          <w:b/>
          <w:bCs/>
          <w:color w:val="auto"/>
          <w:szCs w:val="22"/>
        </w:rPr>
        <w:t>Liste des documents à remettre au maître d'ouvrage</w:t>
      </w:r>
      <w:r w:rsidRPr="00866E3D">
        <w:rPr>
          <w:rFonts w:asciiTheme="minorHAnsi" w:hAnsiTheme="minorHAnsi" w:cstheme="minorHAnsi"/>
          <w:b/>
          <w:bCs/>
          <w:smallCaps/>
          <w:color w:val="auto"/>
          <w:szCs w:val="22"/>
        </w:rPr>
        <w:t xml:space="preserve"> </w:t>
      </w:r>
      <w:r w:rsidRPr="00866E3D">
        <w:rPr>
          <w:rFonts w:asciiTheme="minorHAnsi" w:hAnsiTheme="minorHAnsi" w:cstheme="minorHAnsi"/>
          <w:b/>
          <w:bCs/>
          <w:color w:val="auto"/>
          <w:szCs w:val="22"/>
        </w:rPr>
        <w:t>(à adapter en fonction du contenu variable de cet élément de mission et selon chaque opération)</w:t>
      </w:r>
    </w:p>
    <w:p w:rsidRPr="00866E3D" w:rsidR="00EF2B4B" w:rsidP="00EF2B4B" w:rsidRDefault="00EF2B4B" w14:paraId="71F15F2E" w14:textId="77777777">
      <w:pPr>
        <w:rPr>
          <w:rFonts w:asciiTheme="minorHAnsi" w:hAnsiTheme="minorHAnsi" w:cstheme="minorHAnsi"/>
          <w:b/>
          <w:color w:val="auto"/>
          <w:szCs w:val="22"/>
        </w:rPr>
      </w:pPr>
      <w:r w:rsidRPr="00866E3D">
        <w:rPr>
          <w:rFonts w:asciiTheme="minorHAnsi" w:hAnsiTheme="minorHAnsi" w:cstheme="minorHAnsi"/>
          <w:b/>
          <w:color w:val="auto"/>
          <w:szCs w:val="22"/>
        </w:rPr>
        <w:t>a) Plans d'exécution et spécifications à l'usage du chantier</w:t>
      </w:r>
    </w:p>
    <w:p w:rsidRPr="00866E3D" w:rsidR="00EF2B4B" w:rsidP="00EF2B4B" w:rsidRDefault="00EF2B4B" w14:paraId="6ED739F7" w14:textId="77777777">
      <w:pPr>
        <w:ind w:left="567"/>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
          <w:bCs/>
          <w:color w:val="auto"/>
          <w:szCs w:val="22"/>
        </w:rPr>
        <w:t>En complément des plans architecturaux établis au stade du projet :</w:t>
      </w:r>
    </w:p>
    <w:p w:rsidRPr="00866E3D" w:rsidR="00EF2B4B" w:rsidP="00EF2B4B" w:rsidRDefault="00EF2B4B" w14:paraId="51D799FD"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 xml:space="preserve">Plans de repérage et calepinage des ouvrages de second œuvre (menuiseries, faux plafonds, </w:t>
      </w:r>
      <w:r w:rsidRPr="00866E3D">
        <w:rPr>
          <w:rFonts w:asciiTheme="minorHAnsi" w:hAnsiTheme="minorHAnsi" w:cstheme="minorHAnsi"/>
          <w:b w:val="0"/>
        </w:rPr>
        <w:t>revêtements de sols, etc.)</w:t>
      </w:r>
    </w:p>
    <w:p w:rsidRPr="00866E3D" w:rsidR="00EF2B4B" w:rsidP="00EF2B4B" w:rsidRDefault="00EF2B4B" w14:paraId="573B500E"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Coupes et détails de second œuvre à grande échelle avec définitions des interfaces entre composants et corps d’état</w:t>
      </w:r>
    </w:p>
    <w:p w:rsidRPr="00866E3D" w:rsidR="00EF2B4B" w:rsidP="00EF2B4B" w:rsidRDefault="00EF2B4B" w14:paraId="197B1E6D" w14:textId="77777777">
      <w:pPr>
        <w:ind w:left="709" w:hanging="142"/>
        <w:rPr>
          <w:rFonts w:asciiTheme="minorHAnsi" w:hAnsiTheme="minorHAnsi" w:cstheme="minorHAnsi"/>
          <w:color w:val="auto"/>
          <w:szCs w:val="22"/>
        </w:rPr>
      </w:pPr>
    </w:p>
    <w:p w:rsidRPr="00866E3D" w:rsidR="00EF2B4B" w:rsidP="00EF2B4B" w:rsidRDefault="00EF2B4B" w14:paraId="234B004F"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Infrastructure, fondations et structure </w:t>
      </w:r>
    </w:p>
    <w:p w:rsidRPr="00866E3D" w:rsidR="00EF2B4B" w:rsidP="00EF2B4B" w:rsidRDefault="00EF2B4B" w14:paraId="0F579FD5" w14:textId="590FACB2">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 xml:space="preserve">Plans de fondations et ouvrages d’infrastructure, incluant les terrassements particuliers, les tracés de toutes les canalisations enterrées avec tous diamètres, </w:t>
      </w:r>
      <w:r w:rsidRPr="00866E3D" w:rsidR="007E577C">
        <w:rPr>
          <w:rFonts w:asciiTheme="minorHAnsi" w:hAnsiTheme="minorHAnsi" w:cstheme="minorHAnsi"/>
          <w:b w:val="0"/>
        </w:rPr>
        <w:t>les dimensionnements</w:t>
      </w:r>
      <w:r w:rsidRPr="00866E3D">
        <w:rPr>
          <w:rFonts w:asciiTheme="minorHAnsi" w:hAnsiTheme="minorHAnsi" w:cstheme="minorHAnsi"/>
          <w:b w:val="0"/>
        </w:rPr>
        <w:t xml:space="preserve"> et niveaux au 1/50 des fondations superficielles et profondes</w:t>
      </w:r>
    </w:p>
    <w:p w:rsidRPr="00866E3D" w:rsidR="00EF2B4B" w:rsidP="00EF2B4B" w:rsidRDefault="00EF2B4B" w14:paraId="2F9B6CA5"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 ferraillage au 1/50 avec nature des aciers, sections d’armatures et implantation générale</w:t>
      </w:r>
    </w:p>
    <w:p w:rsidRPr="00866E3D" w:rsidR="00EF2B4B" w:rsidP="00EF2B4B" w:rsidRDefault="00EF2B4B" w14:paraId="78A3CD9B"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 structure béton armé incluant les plans des différents niveaux au 1/50 avec cotation, dimensionnement, implantation des trémies, report des réservations définies par les entreprises et visées par la cellule de synthèse</w:t>
      </w:r>
    </w:p>
    <w:p w:rsidRPr="00866E3D" w:rsidR="00EF2B4B" w:rsidP="00EF2B4B" w:rsidRDefault="00EF2B4B" w14:paraId="3F13A114"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des maçonneries porteuses, nature, positionnement au 1/50</w:t>
      </w:r>
    </w:p>
    <w:p w:rsidRPr="00866E3D" w:rsidR="00EF2B4B" w:rsidP="00EF2B4B" w:rsidRDefault="00EF2B4B" w14:paraId="6F175A26"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des ouvrages de structure métallique incluant lignes d’épure, cotation, nature des profilés, détails de principe des assemblages, des scellements et appuis.</w:t>
      </w:r>
    </w:p>
    <w:p w:rsidRPr="00866E3D" w:rsidR="00EF2B4B" w:rsidP="00EF2B4B" w:rsidRDefault="00EF2B4B" w14:paraId="6DEA547F" w14:textId="77777777">
      <w:pPr>
        <w:ind w:left="567"/>
        <w:rPr>
          <w:rFonts w:asciiTheme="minorHAnsi" w:hAnsiTheme="minorHAnsi" w:cstheme="minorHAnsi"/>
          <w:b/>
          <w:bCs/>
          <w:color w:val="auto"/>
          <w:szCs w:val="22"/>
        </w:rPr>
      </w:pPr>
    </w:p>
    <w:p w:rsidRPr="00866E3D" w:rsidR="00EF2B4B" w:rsidP="00EF2B4B" w:rsidRDefault="00EF2B4B" w14:paraId="51B86D2B"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Chauffage, ventilation, climatisation, plomberie</w:t>
      </w:r>
    </w:p>
    <w:p w:rsidRPr="00866E3D" w:rsidR="00EF2B4B" w:rsidP="00EF2B4B" w:rsidRDefault="00EF2B4B" w14:paraId="2B40ED27"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au 1/50 intégrant les tracés des réseaux et gaines (bifilaires) avec indication des diamètres, sections et niveaux, l’implantation des terminaux et principaux accessoires</w:t>
      </w:r>
    </w:p>
    <w:p w:rsidRPr="00866E3D" w:rsidR="00EF2B4B" w:rsidP="00EF2B4B" w:rsidRDefault="00EF2B4B" w14:paraId="74D6C589"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Les détails de principe d’équipement des locaux techniques et sanitaires</w:t>
      </w:r>
    </w:p>
    <w:p w:rsidRPr="00866E3D" w:rsidR="00EF2B4B" w:rsidP="00EF2B4B" w:rsidRDefault="00EF2B4B" w14:paraId="6E6506D6"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Les coupes et détails nécessaires.</w:t>
      </w:r>
    </w:p>
    <w:p w:rsidRPr="00866E3D" w:rsidR="00EF2B4B" w:rsidP="00EF2B4B" w:rsidRDefault="00EF2B4B" w14:paraId="34C43980" w14:textId="77777777">
      <w:pPr>
        <w:ind w:left="709" w:hanging="142"/>
        <w:rPr>
          <w:rFonts w:asciiTheme="minorHAnsi" w:hAnsiTheme="minorHAnsi" w:cstheme="minorHAnsi"/>
          <w:color w:val="auto"/>
          <w:szCs w:val="22"/>
        </w:rPr>
      </w:pPr>
    </w:p>
    <w:p w:rsidRPr="00866E3D" w:rsidR="00EF2B4B" w:rsidP="00EF2B4B" w:rsidRDefault="00EF2B4B" w14:paraId="66DEC3C8"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Electricité : courants forts et faibles</w:t>
      </w:r>
    </w:p>
    <w:p w:rsidRPr="00866E3D" w:rsidR="00EF2B4B" w:rsidP="00EF2B4B" w:rsidRDefault="00EF2B4B" w14:paraId="0B09B929"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au 1/50 d’implantation des tableaux d’étage et appareillages et des tracés de chemins de câbles</w:t>
      </w:r>
    </w:p>
    <w:p w:rsidRPr="00866E3D" w:rsidR="00EF2B4B" w:rsidP="00EF2B4B" w:rsidRDefault="00EF2B4B" w14:paraId="0F1103C8"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Schémas des tableaux avec définition des différents départs, puissances et protections. Plans d’organisation des baies.</w:t>
      </w:r>
    </w:p>
    <w:p w:rsidRPr="00866E3D" w:rsidR="00EF2B4B" w:rsidP="00EF2B4B" w:rsidRDefault="00EF2B4B" w14:paraId="1ACAD7BD" w14:textId="77777777">
      <w:pPr>
        <w:ind w:left="709" w:hanging="142"/>
        <w:rPr>
          <w:rFonts w:asciiTheme="minorHAnsi" w:hAnsiTheme="minorHAnsi" w:cstheme="minorHAnsi"/>
          <w:color w:val="auto"/>
          <w:szCs w:val="22"/>
        </w:rPr>
      </w:pPr>
    </w:p>
    <w:p w:rsidRPr="00866E3D" w:rsidR="00EF2B4B" w:rsidP="00EF2B4B" w:rsidRDefault="00EF2B4B" w14:paraId="72C33D75"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VRD</w:t>
      </w:r>
    </w:p>
    <w:p w:rsidRPr="00866E3D" w:rsidR="00EF2B4B" w:rsidP="00EF2B4B" w:rsidRDefault="00EF2B4B" w14:paraId="47199C80"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 VRD avec tracé sur plan masse de tous les réseaux avec diamètres, niveaux, fils d’eau, position et dimension de tous regards et raccordements aux réseaux extérieurs</w:t>
      </w:r>
    </w:p>
    <w:p w:rsidRPr="00866E3D" w:rsidR="00EF2B4B" w:rsidP="00EF2B4B" w:rsidRDefault="00EF2B4B" w14:paraId="3C95C307"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Profils en long et coupes en travers des voiries.</w:t>
      </w:r>
    </w:p>
    <w:p w:rsidRPr="00866E3D" w:rsidR="00EF2B4B" w:rsidP="00EF2B4B" w:rsidRDefault="00EF2B4B" w14:paraId="5867A5EE" w14:textId="77777777">
      <w:pPr>
        <w:rPr>
          <w:rFonts w:asciiTheme="minorHAnsi" w:hAnsiTheme="minorHAnsi" w:cstheme="minorHAnsi"/>
          <w:b/>
          <w:color w:val="auto"/>
          <w:szCs w:val="22"/>
        </w:rPr>
      </w:pPr>
    </w:p>
    <w:p w:rsidRPr="00866E3D" w:rsidR="00EF2B4B" w:rsidP="00EF2B4B" w:rsidRDefault="00EF2B4B" w14:paraId="1B5572C1" w14:textId="77777777">
      <w:pPr>
        <w:rPr>
          <w:rFonts w:asciiTheme="minorHAnsi" w:hAnsiTheme="minorHAnsi" w:cstheme="minorHAnsi"/>
          <w:b/>
          <w:color w:val="auto"/>
          <w:szCs w:val="22"/>
        </w:rPr>
      </w:pPr>
      <w:r w:rsidRPr="00866E3D">
        <w:rPr>
          <w:rFonts w:asciiTheme="minorHAnsi" w:hAnsiTheme="minorHAnsi" w:cstheme="minorHAnsi"/>
          <w:b/>
          <w:color w:val="auto"/>
          <w:szCs w:val="22"/>
        </w:rPr>
        <w:t>b) Plans d'atelier et de chantier</w:t>
      </w:r>
    </w:p>
    <w:p w:rsidRPr="00866E3D" w:rsidR="00EF2B4B" w:rsidP="00EF2B4B" w:rsidRDefault="00EF2B4B" w14:paraId="43A06F0C" w14:textId="77777777">
      <w:pPr>
        <w:rPr>
          <w:rFonts w:asciiTheme="minorHAnsi" w:hAnsiTheme="minorHAnsi" w:cstheme="minorHAnsi"/>
          <w:color w:val="auto"/>
          <w:szCs w:val="22"/>
        </w:rPr>
      </w:pPr>
      <w:r w:rsidRPr="00866E3D">
        <w:rPr>
          <w:rFonts w:asciiTheme="minorHAnsi" w:hAnsiTheme="minorHAnsi" w:cstheme="minorHAnsi"/>
          <w:color w:val="auto"/>
          <w:szCs w:val="22"/>
        </w:rPr>
        <w:t>Les plans d'exécution ne comprennent pas les plans d'atelier et de chantier décrits ci-dessous qui sont établis par les entreprises et qui comprennent les éléments suivants :</w:t>
      </w:r>
    </w:p>
    <w:p w:rsidRPr="00866E3D" w:rsidR="00EF2B4B" w:rsidP="00EF2B4B" w:rsidRDefault="00EF2B4B" w14:paraId="7A0E7303"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Adaptation des coupes et détails de second œuvre aux marques et types d’ouvrages retenus par les entreprises et agréés par le maître d’ouvrage.</w:t>
      </w:r>
    </w:p>
    <w:p w:rsidRPr="00866E3D" w:rsidR="00EF2B4B" w:rsidP="00EF2B4B" w:rsidRDefault="00EF2B4B" w14:paraId="175F368C" w14:textId="77777777">
      <w:pPr>
        <w:ind w:left="709" w:hanging="142"/>
        <w:rPr>
          <w:rFonts w:asciiTheme="minorHAnsi" w:hAnsiTheme="minorHAnsi" w:cstheme="minorHAnsi"/>
          <w:color w:val="auto"/>
          <w:szCs w:val="22"/>
        </w:rPr>
      </w:pPr>
    </w:p>
    <w:p w:rsidRPr="00866E3D" w:rsidR="00EF2B4B" w:rsidP="00EF2B4B" w:rsidRDefault="00EF2B4B" w14:paraId="3ABC6776"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Infrastructure, fondations et structure :</w:t>
      </w:r>
    </w:p>
    <w:p w:rsidRPr="00866E3D" w:rsidR="00EF2B4B" w:rsidP="00EF2B4B" w:rsidRDefault="00EF2B4B" w14:paraId="68D9E219"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Ouvrages liés aux installations de chantier</w:t>
      </w:r>
    </w:p>
    <w:p w:rsidRPr="00866E3D" w:rsidR="00EF2B4B" w:rsidP="00EF2B4B" w:rsidRDefault="00EF2B4B" w14:paraId="09C3B6D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Relevé contradictoire des implantations réelles et plans complémentaires correspondants</w:t>
      </w:r>
    </w:p>
    <w:p w:rsidRPr="00866E3D" w:rsidR="00EF2B4B" w:rsidP="00EF2B4B" w:rsidRDefault="00EF2B4B" w14:paraId="344952AF"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d’injection et de rabattement de nappes</w:t>
      </w:r>
    </w:p>
    <w:p w:rsidRPr="00866E3D" w:rsidR="00EF2B4B" w:rsidP="00EF2B4B" w:rsidRDefault="00EF2B4B" w14:paraId="7BF5C67B"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 préfabrication résultant de méthodologie propre à l’entreprise</w:t>
      </w:r>
    </w:p>
    <w:p w:rsidRPr="00866E3D" w:rsidR="00EF2B4B" w:rsidP="00EF2B4B" w:rsidRDefault="00EF2B4B" w14:paraId="1ECC64C1"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Nomenclatures, façonnage, calepinages de ferraillages</w:t>
      </w:r>
    </w:p>
    <w:p w:rsidRPr="00866E3D" w:rsidR="00EF2B4B" w:rsidP="00EF2B4B" w:rsidRDefault="00EF2B4B" w14:paraId="2242148F"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Calculs et détails des assemblages, des scellements et des appuis, plans de façonnages, détails de découpage et de fabrication, etc. des ouvrages de structure métallique. Nomenclatures des pièces.</w:t>
      </w:r>
    </w:p>
    <w:p w:rsidRPr="00866E3D" w:rsidR="00EF2B4B" w:rsidP="00EF2B4B" w:rsidRDefault="00EF2B4B" w14:paraId="5C1B809F" w14:textId="77777777">
      <w:pPr>
        <w:ind w:left="709" w:hanging="142"/>
        <w:rPr>
          <w:rFonts w:asciiTheme="minorHAnsi" w:hAnsiTheme="minorHAnsi" w:cstheme="minorHAnsi"/>
          <w:color w:val="auto"/>
          <w:szCs w:val="22"/>
        </w:rPr>
      </w:pPr>
    </w:p>
    <w:p w:rsidRPr="00866E3D" w:rsidR="00EF2B4B" w:rsidP="00EF2B4B" w:rsidRDefault="00EF2B4B" w14:paraId="26224953"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Chauffage, ventilation, climatisation, plomberie :</w:t>
      </w:r>
    </w:p>
    <w:p w:rsidRPr="00866E3D" w:rsidR="00EF2B4B" w:rsidP="00EF2B4B" w:rsidRDefault="00EF2B4B" w14:paraId="0C63CEC5"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 tronçonnage, pièces de transformation, assemblages, détails de raccordement des équipements</w:t>
      </w:r>
    </w:p>
    <w:p w:rsidRPr="00866E3D" w:rsidR="00EF2B4B" w:rsidP="00EF2B4B" w:rsidRDefault="00EF2B4B" w14:paraId="6C001855"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Schémas d’armoires électriques spécifiques, de régulation et d’équilibrage.</w:t>
      </w:r>
    </w:p>
    <w:p w:rsidRPr="00866E3D" w:rsidR="00EF2B4B" w:rsidP="00EF2B4B" w:rsidRDefault="00EF2B4B" w14:paraId="5AB25AA1" w14:textId="77777777">
      <w:pPr>
        <w:ind w:left="709" w:hanging="142"/>
        <w:rPr>
          <w:rFonts w:asciiTheme="minorHAnsi" w:hAnsiTheme="minorHAnsi" w:cstheme="minorHAnsi"/>
          <w:color w:val="auto"/>
          <w:szCs w:val="22"/>
        </w:rPr>
      </w:pPr>
    </w:p>
    <w:p w:rsidRPr="00866E3D" w:rsidR="00EF2B4B" w:rsidP="00EF2B4B" w:rsidRDefault="00EF2B4B" w14:paraId="074BC61B"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Electricité courants forts et faibles :</w:t>
      </w:r>
    </w:p>
    <w:p w:rsidRPr="00866E3D" w:rsidR="00EF2B4B" w:rsidP="00EF2B4B" w:rsidRDefault="00EF2B4B" w14:paraId="00FBB7B4"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Carnets de câblage courants forts et faibles avec tenants et aboutissants. Détails de câblage de puissance et d’automatisme des tableaux</w:t>
      </w:r>
    </w:p>
    <w:p w:rsidRPr="00866E3D" w:rsidR="00EF2B4B" w:rsidP="00EF2B4B" w:rsidRDefault="00EF2B4B" w14:paraId="53C32937"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Tracés des circuits terminaux, avec fourreaux, nature et section des conducteurs.</w:t>
      </w:r>
    </w:p>
    <w:p w:rsidRPr="00866E3D" w:rsidR="00EF2B4B" w:rsidP="00EF2B4B" w:rsidRDefault="00EF2B4B" w14:paraId="0110FEFF" w14:textId="77777777">
      <w:pPr>
        <w:ind w:left="709" w:hanging="142"/>
        <w:rPr>
          <w:rFonts w:asciiTheme="minorHAnsi" w:hAnsiTheme="minorHAnsi" w:cstheme="minorHAnsi"/>
          <w:bCs/>
          <w:smallCaps/>
          <w:color w:val="auto"/>
          <w:szCs w:val="22"/>
        </w:rPr>
      </w:pPr>
    </w:p>
    <w:p w:rsidRPr="00866E3D" w:rsidR="00EF2B4B" w:rsidP="00EF2B4B" w:rsidRDefault="00EF2B4B" w14:paraId="04133DAE"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Tous corps d’état :</w:t>
      </w:r>
    </w:p>
    <w:p w:rsidRPr="00866E3D" w:rsidR="00EF2B4B" w:rsidP="00EF2B4B" w:rsidRDefault="00EF2B4B" w14:paraId="7131E2CC"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et notes de calcul résultant de variantes et méthodologies propres à l’entreprise.</w:t>
      </w:r>
    </w:p>
    <w:p w:rsidRPr="00866E3D" w:rsidR="00EF2B4B" w:rsidP="00EF2B4B" w:rsidRDefault="00EF2B4B" w14:paraId="21D6A65A"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 détail d'équipement intérieur des locaux techniques</w:t>
      </w:r>
    </w:p>
    <w:p w:rsidRPr="00866E3D" w:rsidR="00EF2B4B" w:rsidP="00EF2B4B" w:rsidRDefault="00EF2B4B" w14:paraId="42B8970C"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Plans de détail de chantier : supports, accrochages, petites réservations de traversées de maçonnerie, fourreaux</w:t>
      </w:r>
    </w:p>
    <w:p w:rsidRPr="00866E3D" w:rsidR="00EF2B4B" w:rsidP="00EF2B4B" w:rsidRDefault="00EF2B4B" w14:paraId="3E8784B8"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Marques et types des appareils sélectionnés. Justification des performances</w:t>
      </w:r>
    </w:p>
    <w:p w:rsidRPr="00866E3D" w:rsidR="00EF2B4B" w:rsidP="00EF2B4B" w:rsidRDefault="00EF2B4B" w14:paraId="6FFB6D1E"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Dossier des plans conformes à l'exécution</w:t>
      </w:r>
    </w:p>
    <w:p w:rsidRPr="00866E3D" w:rsidR="00EF2B4B" w:rsidP="00EF2B4B" w:rsidRDefault="00EF2B4B" w14:paraId="1B9615C8"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Caractéristiques des matériels et appareillages.</w:t>
      </w:r>
    </w:p>
    <w:p w:rsidRPr="00866E3D" w:rsidR="00EF2B4B" w:rsidP="00EF2B4B" w:rsidRDefault="00EF2B4B" w14:paraId="67CE5320" w14:textId="77777777">
      <w:pPr>
        <w:rPr>
          <w:rFonts w:asciiTheme="minorHAnsi" w:hAnsiTheme="minorHAnsi" w:cstheme="minorHAnsi"/>
          <w:color w:val="auto"/>
          <w:szCs w:val="22"/>
        </w:rPr>
      </w:pPr>
    </w:p>
    <w:p w:rsidRPr="00866E3D" w:rsidR="00EF2B4B" w:rsidP="00EF2B4B" w:rsidRDefault="00EF2B4B" w14:paraId="7157D8AD" w14:textId="77777777">
      <w:pPr>
        <w:rPr>
          <w:rFonts w:asciiTheme="minorHAnsi" w:hAnsiTheme="minorHAnsi" w:cstheme="minorHAnsi"/>
          <w:b/>
          <w:color w:val="auto"/>
          <w:szCs w:val="22"/>
        </w:rPr>
      </w:pPr>
      <w:r w:rsidRPr="00866E3D">
        <w:rPr>
          <w:rFonts w:asciiTheme="minorHAnsi" w:hAnsiTheme="minorHAnsi" w:cstheme="minorHAnsi"/>
          <w:b/>
          <w:color w:val="auto"/>
          <w:szCs w:val="22"/>
        </w:rPr>
        <w:t>c) Devis quantitatif détaillé</w:t>
      </w:r>
    </w:p>
    <w:p w:rsidRPr="00866E3D" w:rsidR="00EF2B4B" w:rsidP="00EF2B4B" w:rsidRDefault="00EF2B4B" w14:paraId="52204DD2" w14:textId="77777777">
      <w:pPr>
        <w:rPr>
          <w:rFonts w:asciiTheme="minorHAnsi" w:hAnsiTheme="minorHAnsi" w:cstheme="minorHAnsi"/>
          <w:color w:val="auto"/>
          <w:szCs w:val="22"/>
        </w:rPr>
      </w:pPr>
    </w:p>
    <w:p w:rsidRPr="00866E3D" w:rsidR="00EF2B4B" w:rsidP="00EF2B4B" w:rsidRDefault="00EF2B4B" w14:paraId="3C565D90" w14:textId="77777777">
      <w:pPr>
        <w:rPr>
          <w:rFonts w:asciiTheme="minorHAnsi" w:hAnsiTheme="minorHAnsi" w:cstheme="minorHAnsi"/>
          <w:b/>
          <w:color w:val="auto"/>
          <w:szCs w:val="22"/>
        </w:rPr>
      </w:pPr>
      <w:r w:rsidRPr="00866E3D">
        <w:rPr>
          <w:rFonts w:asciiTheme="minorHAnsi" w:hAnsiTheme="minorHAnsi" w:cstheme="minorHAnsi"/>
          <w:b/>
          <w:color w:val="auto"/>
          <w:szCs w:val="22"/>
        </w:rPr>
        <w:t>d) Actualisation du calendrier prévisionnel d'exécution des travaux par lots ou corps d'état</w:t>
      </w:r>
    </w:p>
    <w:p w:rsidRPr="00866E3D" w:rsidR="00EF2B4B" w:rsidP="00EF2B4B" w:rsidRDefault="00EF2B4B" w14:paraId="585022D8" w14:textId="77777777">
      <w:pPr>
        <w:rPr>
          <w:rFonts w:asciiTheme="minorHAnsi" w:hAnsiTheme="minorHAnsi" w:cstheme="minorHAnsi"/>
          <w:b/>
          <w:color w:val="auto"/>
          <w:szCs w:val="22"/>
        </w:rPr>
      </w:pPr>
    </w:p>
    <w:p w:rsidRPr="00866E3D" w:rsidR="00EF2B4B" w:rsidP="00866E3D" w:rsidRDefault="00EF2B4B" w14:paraId="12168D21" w14:textId="16E63070">
      <w:pPr>
        <w:rPr>
          <w:rFonts w:asciiTheme="minorHAnsi" w:hAnsiTheme="minorHAnsi" w:cstheme="minorHAnsi"/>
          <w:b/>
          <w:color w:val="auto"/>
          <w:szCs w:val="22"/>
        </w:rPr>
      </w:pPr>
      <w:r w:rsidRPr="00866E3D">
        <w:rPr>
          <w:rFonts w:asciiTheme="minorHAnsi" w:hAnsiTheme="minorHAnsi" w:cstheme="minorHAnsi"/>
          <w:b/>
          <w:color w:val="auto"/>
          <w:szCs w:val="22"/>
        </w:rPr>
        <w:t>e) Etudes de synthèse</w:t>
      </w:r>
    </w:p>
    <w:p w:rsidRPr="00866E3D" w:rsidR="00EF2B4B" w:rsidP="00EF2B4B" w:rsidRDefault="00EF2B4B" w14:paraId="0630E06A"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Organisation</w:t>
      </w:r>
    </w:p>
    <w:p w:rsidRPr="00866E3D" w:rsidR="00EF2B4B" w:rsidP="00EF2B4B" w:rsidRDefault="00EF2B4B" w14:paraId="1C1E098B"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L'organisation des moyens et des méthodes</w:t>
      </w:r>
    </w:p>
    <w:p w:rsidRPr="00866E3D" w:rsidR="00EF2B4B" w:rsidP="00EF2B4B" w:rsidRDefault="00EF2B4B" w14:paraId="4760D477"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mise en place d'une direction de synthèse techniquement compétente</w:t>
      </w:r>
    </w:p>
    <w:p w:rsidRPr="00866E3D" w:rsidR="00EF2B4B" w:rsidP="00EF2B4B" w:rsidRDefault="00EF2B4B" w14:paraId="68C3B13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mise en place de l'équipe de synthèse</w:t>
      </w:r>
    </w:p>
    <w:p w:rsidRPr="00866E3D" w:rsidR="00EF2B4B" w:rsidP="00EF2B4B" w:rsidRDefault="00EF2B4B" w14:paraId="3671AE7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mise en place d'un système informatique</w:t>
      </w:r>
    </w:p>
    <w:p w:rsidRPr="00866E3D" w:rsidR="00EF2B4B" w:rsidP="00EF2B4B" w:rsidRDefault="00EF2B4B" w14:paraId="423E18BE"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spécification de la charte graphique et du règlement de la cellule de synthèse.</w:t>
      </w:r>
    </w:p>
    <w:p w:rsidRPr="00866E3D" w:rsidR="00EF2B4B" w:rsidP="00EF2B4B" w:rsidRDefault="00EF2B4B" w14:paraId="6347F5E1" w14:textId="77777777">
      <w:pPr>
        <w:ind w:left="567"/>
        <w:rPr>
          <w:rFonts w:asciiTheme="minorHAnsi" w:hAnsiTheme="minorHAnsi" w:cstheme="minorHAnsi"/>
          <w:color w:val="auto"/>
          <w:szCs w:val="22"/>
        </w:rPr>
      </w:pPr>
    </w:p>
    <w:p w:rsidRPr="00866E3D" w:rsidR="00EF2B4B" w:rsidP="00EF2B4B" w:rsidRDefault="00EF2B4B" w14:paraId="5AB0B62B" w14:textId="77777777">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Animation</w:t>
      </w:r>
    </w:p>
    <w:p w:rsidRPr="00866E3D" w:rsidR="00EF2B4B" w:rsidP="00EF2B4B" w:rsidRDefault="00EF2B4B" w14:paraId="48496C0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préparation et la direction des réunions de synthèse</w:t>
      </w:r>
    </w:p>
    <w:p w:rsidRPr="00866E3D" w:rsidR="00EF2B4B" w:rsidP="00EF2B4B" w:rsidRDefault="00EF2B4B" w14:paraId="43C16124"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liste prévisionnelle des points à étudier et des plans nécessaires</w:t>
      </w:r>
    </w:p>
    <w:p w:rsidRPr="00866E3D" w:rsidR="00EF2B4B" w:rsidP="00EF2B4B" w:rsidRDefault="00EF2B4B" w14:paraId="6CB888CD"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Le planning des réunions</w:t>
      </w:r>
    </w:p>
    <w:p w:rsidRPr="00866E3D" w:rsidR="00EF2B4B" w:rsidP="00EF2B4B" w:rsidRDefault="00EF2B4B" w14:paraId="7E6521CC"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rédaction et la diffusion des comptes rendus.</w:t>
      </w:r>
    </w:p>
    <w:p w:rsidR="00EF2B4B" w:rsidP="00EF2B4B" w:rsidRDefault="00EF2B4B" w14:paraId="08CE7CBC" w14:textId="33A80B6C">
      <w:pPr>
        <w:ind w:left="709" w:hanging="142"/>
        <w:rPr>
          <w:rFonts w:asciiTheme="minorHAnsi" w:hAnsiTheme="minorHAnsi" w:cstheme="minorHAnsi"/>
          <w:bCs/>
          <w:smallCaps/>
          <w:color w:val="auto"/>
          <w:szCs w:val="22"/>
        </w:rPr>
      </w:pPr>
    </w:p>
    <w:p w:rsidR="00EF2B4B" w:rsidP="00EF2B4B" w:rsidRDefault="00EF2B4B" w14:paraId="7493E1E1" w14:textId="3EFF688D">
      <w:pPr>
        <w:ind w:left="709" w:hanging="142"/>
        <w:rPr>
          <w:rFonts w:asciiTheme="minorHAnsi" w:hAnsiTheme="minorHAnsi" w:cstheme="minorHAnsi"/>
          <w:b/>
          <w:bCs/>
          <w:color w:val="auto"/>
          <w:szCs w:val="22"/>
        </w:rPr>
      </w:pPr>
      <w:r w:rsidRPr="00866E3D">
        <w:rPr>
          <w:rFonts w:eastAsia="Wingdings 2" w:asciiTheme="minorHAnsi" w:hAnsiTheme="minorHAnsi" w:cstheme="minorHAnsi"/>
          <w:bCs/>
          <w:smallCaps/>
          <w:color w:val="auto"/>
          <w:szCs w:val="22"/>
        </w:rPr>
        <w:t>□</w:t>
      </w:r>
      <w:r w:rsidRPr="00866E3D">
        <w:rPr>
          <w:rFonts w:asciiTheme="minorHAnsi" w:hAnsiTheme="minorHAnsi" w:cstheme="minorHAnsi"/>
          <w:bCs/>
          <w:smallCaps/>
          <w:color w:val="auto"/>
          <w:szCs w:val="22"/>
        </w:rPr>
        <w:t xml:space="preserve"> </w:t>
      </w:r>
      <w:r w:rsidRPr="00866E3D">
        <w:rPr>
          <w:rFonts w:asciiTheme="minorHAnsi" w:hAnsiTheme="minorHAnsi" w:cstheme="minorHAnsi"/>
          <w:bCs/>
          <w:smallCaps/>
          <w:color w:val="auto"/>
          <w:szCs w:val="22"/>
        </w:rPr>
        <w:tab/>
      </w:r>
      <w:r w:rsidRPr="00866E3D">
        <w:rPr>
          <w:rFonts w:asciiTheme="minorHAnsi" w:hAnsiTheme="minorHAnsi" w:cstheme="minorHAnsi"/>
          <w:b/>
          <w:bCs/>
          <w:color w:val="auto"/>
          <w:szCs w:val="22"/>
        </w:rPr>
        <w:t>Réalisation </w:t>
      </w:r>
    </w:p>
    <w:p w:rsidRPr="00866E3D" w:rsidR="00EF2B4B" w:rsidP="00EF2B4B" w:rsidRDefault="00EF2B4B" w14:paraId="684D6DAC"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Le regroupement des plans de réservation et d'exécution nécessaires</w:t>
      </w:r>
    </w:p>
    <w:p w:rsidRPr="00866E3D" w:rsidR="00EF2B4B" w:rsidP="00EF2B4B" w:rsidRDefault="00EF2B4B" w14:paraId="7D753FEA"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réalisation des plans de synthèse et coupes et détails nécessaires</w:t>
      </w:r>
    </w:p>
    <w:p w:rsidRPr="00866E3D" w:rsidR="00EF2B4B" w:rsidP="00EF2B4B" w:rsidRDefault="00EF2B4B" w14:paraId="1621EB7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L'analyse des résultats pour les réseaux, les réservations, les terminaux</w:t>
      </w:r>
    </w:p>
    <w:p w:rsidRPr="00866E3D" w:rsidR="00EF2B4B" w:rsidP="00EF2B4B" w:rsidRDefault="00EF2B4B" w14:paraId="2E523C92"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L'information du coordonnateur SPS</w:t>
      </w:r>
    </w:p>
    <w:p w:rsidRPr="00866E3D" w:rsidR="00EF2B4B" w:rsidP="00EF2B4B" w:rsidRDefault="00EF2B4B" w14:paraId="23EA83CF"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Le recueil des modifications et corrections avec annotation des plans concernés</w:t>
      </w:r>
    </w:p>
    <w:p w:rsidRPr="00866E3D" w:rsidR="00EF2B4B" w:rsidP="00EF2B4B" w:rsidRDefault="00EF2B4B" w14:paraId="76CF5CB6"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La mise à jour des plans de synthèse et leur diffusion pour correction des plans d’exécution des ouvrages (PEO)</w:t>
      </w:r>
    </w:p>
    <w:p w:rsidRPr="00866E3D" w:rsidR="00EF2B4B" w:rsidP="00EF2B4B" w:rsidRDefault="00EF2B4B" w14:paraId="0C249B05"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866E3D">
        <w:rPr>
          <w:rFonts w:asciiTheme="minorHAnsi" w:hAnsiTheme="minorHAnsi" w:cstheme="minorHAnsi"/>
          <w:b w:val="0"/>
        </w:rPr>
        <w:t>Le cas échéant la compilation des dossiers des ouvrages exécutés (DOE) de synthèse.</w:t>
      </w:r>
    </w:p>
    <w:p w:rsidRPr="004A568E" w:rsidR="00EF2B4B" w:rsidP="00EF2B4B" w:rsidRDefault="00EF2B4B" w14:paraId="735BCDAE" w14:textId="77777777">
      <w:pPr>
        <w:ind w:left="709" w:hanging="142"/>
        <w:rPr>
          <w:rFonts w:ascii="Arial" w:hAnsi="Arial" w:cs="Arial"/>
          <w:sz w:val="18"/>
          <w:szCs w:val="18"/>
        </w:rPr>
      </w:pPr>
    </w:p>
    <w:p w:rsidRPr="00866E3D" w:rsidR="00EF2B4B" w:rsidP="00866E3D" w:rsidRDefault="00866E3D" w14:paraId="23EE7543" w14:textId="04146566">
      <w:pPr>
        <w:pStyle w:val="Titre3"/>
        <w:ind w:firstLine="720"/>
      </w:pPr>
      <w:bookmarkStart w:name="_Toc203712021" w:id="18"/>
      <w:r>
        <w:t>3.1.1.7</w:t>
      </w:r>
      <w:r w:rsidRPr="00866E3D" w:rsidR="00EF2B4B">
        <w:t xml:space="preserve"> Visa des études d'exécution et de synthèse</w:t>
      </w:r>
      <w:bookmarkEnd w:id="18"/>
    </w:p>
    <w:p w:rsidRPr="004A568E" w:rsidR="00EF2B4B" w:rsidP="00CA0706" w:rsidRDefault="00EF2B4B" w14:paraId="0E15584B" w14:textId="77777777">
      <w:pPr>
        <w:ind w:left="567"/>
        <w:contextualSpacing/>
        <w:rPr>
          <w:rFonts w:ascii="Arial" w:hAnsi="Arial" w:cs="Arial"/>
          <w:sz w:val="18"/>
          <w:szCs w:val="18"/>
        </w:rPr>
      </w:pPr>
    </w:p>
    <w:p w:rsidRPr="00866E3D" w:rsidR="00EF2B4B" w:rsidP="00CA0706" w:rsidRDefault="00EF2B4B" w14:paraId="63E8FDA0" w14:textId="77777777">
      <w:pPr>
        <w:contextualSpacing/>
        <w:rPr>
          <w:rFonts w:asciiTheme="minorHAnsi" w:hAnsiTheme="minorHAnsi" w:cstheme="minorHAnsi"/>
          <w:szCs w:val="22"/>
        </w:rPr>
      </w:pPr>
      <w:r w:rsidRPr="00866E3D">
        <w:rPr>
          <w:rFonts w:asciiTheme="minorHAnsi" w:hAnsiTheme="minorHAnsi" w:cstheme="minorHAnsi"/>
          <w:szCs w:val="22"/>
        </w:rPr>
        <w:t>Lorsque les études d'exécution sont, partiellement ou intégralement, réalisées par les entreprises, le maître d'œuvre s'assure que les documents qu'elles ont établis respectent les dispositions du projet et, dans ce cas, leur délivre son visa.</w:t>
      </w:r>
    </w:p>
    <w:p w:rsidRPr="00866E3D" w:rsidR="00EF2B4B" w:rsidP="00EF2B4B" w:rsidRDefault="00EF2B4B" w14:paraId="294842A0" w14:textId="77777777">
      <w:pPr>
        <w:rPr>
          <w:rFonts w:asciiTheme="minorHAnsi" w:hAnsiTheme="minorHAnsi" w:cstheme="minorHAnsi"/>
          <w:szCs w:val="22"/>
        </w:rPr>
      </w:pPr>
      <w:r w:rsidRPr="00866E3D">
        <w:rPr>
          <w:rFonts w:asciiTheme="minorHAnsi" w:hAnsiTheme="minorHAnsi" w:cstheme="minorHAnsi"/>
          <w:szCs w:val="22"/>
        </w:rPr>
        <w:t>L'examen de la conformité au projet des études d'exécution et de synthèse faite par le ou les entrepreneurs ainsi que leur visa par le maître d’œuvre ont pour objet d’assurer au maître d’ouvrage que les documents établis par l’entrepreneur respectent les dispositions du projet établi par le maître d’œuvre. Le cas échéant, le maître d’œuvre participe aux travaux de la cellule de synthèse.</w:t>
      </w:r>
    </w:p>
    <w:p w:rsidRPr="00866E3D" w:rsidR="00EF2B4B" w:rsidP="00CA0706" w:rsidRDefault="00EF2B4B" w14:paraId="6C0774AE" w14:textId="77777777">
      <w:pPr>
        <w:contextualSpacing/>
        <w:rPr>
          <w:rFonts w:asciiTheme="minorHAnsi" w:hAnsiTheme="minorHAnsi" w:cstheme="minorHAnsi"/>
          <w:szCs w:val="22"/>
        </w:rPr>
      </w:pPr>
      <w:r w:rsidRPr="00866E3D">
        <w:rPr>
          <w:rFonts w:asciiTheme="minorHAnsi" w:hAnsiTheme="minorHAnsi" w:cstheme="minorHAnsi"/>
          <w:szCs w:val="22"/>
        </w:rPr>
        <w:t>L'examen de la conformité au projet comporte la détection des anomalies normalement décelables par un homme de l'art. Il ne comprend ni le contrôle ni la vérification intégrale des documents établis par les entreprises. La délivrance du visa ne dégage pas l'entreprise de sa propre responsabilité.</w:t>
      </w:r>
    </w:p>
    <w:p w:rsidRPr="004A568E" w:rsidR="00EF2B4B" w:rsidP="00CA0706" w:rsidRDefault="00EF2B4B" w14:paraId="75142F2B" w14:textId="77777777">
      <w:pPr>
        <w:ind w:left="567"/>
        <w:contextualSpacing/>
        <w:rPr>
          <w:rFonts w:ascii="Arial" w:hAnsi="Arial" w:cs="Arial"/>
          <w:sz w:val="18"/>
          <w:szCs w:val="18"/>
        </w:rPr>
      </w:pPr>
    </w:p>
    <w:p w:rsidRPr="00866E3D" w:rsidR="00EF2B4B" w:rsidP="00CA0706" w:rsidRDefault="00EF2B4B" w14:paraId="22627D7C" w14:textId="245B5C8F">
      <w:pPr>
        <w:ind w:firstLine="360"/>
        <w:contextualSpacing/>
        <w:rPr>
          <w:rFonts w:asciiTheme="minorHAnsi" w:hAnsiTheme="minorHAnsi" w:cstheme="minorHAnsi"/>
          <w:szCs w:val="22"/>
          <w:u w:val="single"/>
        </w:rPr>
      </w:pPr>
      <w:r w:rsidRPr="00866E3D">
        <w:rPr>
          <w:rFonts w:asciiTheme="minorHAnsi" w:hAnsiTheme="minorHAnsi" w:cstheme="minorHAnsi"/>
          <w:szCs w:val="22"/>
          <w:u w:val="single"/>
        </w:rPr>
        <w:t>Prestations incluses</w:t>
      </w:r>
    </w:p>
    <w:p w:rsidRPr="00866E3D" w:rsidR="00EF2B4B" w:rsidP="00EF2B4B" w:rsidRDefault="00EF2B4B" w14:paraId="12B9F421" w14:textId="77777777">
      <w:pPr>
        <w:pStyle w:val="RedTitre1"/>
        <w:keepNext/>
        <w:framePr w:hSpace="0" w:wrap="auto" w:vAnchor="margin" w:xAlign="left" w:yAlign="inline"/>
        <w:numPr>
          <w:ilvl w:val="0"/>
          <w:numId w:val="45"/>
        </w:numPr>
        <w:jc w:val="both"/>
        <w:rPr>
          <w:rFonts w:asciiTheme="minorHAnsi" w:hAnsiTheme="minorHAnsi"/>
          <w:b w:val="0"/>
        </w:rPr>
      </w:pPr>
      <w:r w:rsidRPr="00866E3D">
        <w:rPr>
          <w:rFonts w:asciiTheme="minorHAnsi" w:hAnsiTheme="minorHAnsi"/>
          <w:b w:val="0"/>
        </w:rPr>
        <w:t>Examen de la conformité des plans et documents d'exécution établis par les entrepreneurs aux documents établis par la maîtrise d'œuvre</w:t>
      </w:r>
    </w:p>
    <w:p w:rsidRPr="00866E3D" w:rsidR="00EF2B4B" w:rsidP="00EF2B4B" w:rsidRDefault="00EF2B4B" w14:paraId="02D761BF" w14:textId="77777777">
      <w:pPr>
        <w:pStyle w:val="RedTitre1"/>
        <w:keepNext/>
        <w:framePr w:hSpace="0" w:wrap="auto" w:vAnchor="margin" w:xAlign="left" w:yAlign="inline"/>
        <w:numPr>
          <w:ilvl w:val="0"/>
          <w:numId w:val="45"/>
        </w:numPr>
        <w:jc w:val="both"/>
        <w:rPr>
          <w:rFonts w:asciiTheme="minorHAnsi" w:hAnsiTheme="minorHAnsi"/>
          <w:b w:val="0"/>
        </w:rPr>
      </w:pPr>
      <w:r w:rsidRPr="00866E3D">
        <w:rPr>
          <w:rFonts w:asciiTheme="minorHAnsi" w:hAnsiTheme="minorHAnsi"/>
          <w:b w:val="0"/>
        </w:rPr>
        <w:t>Établissement d'un état récapitulatif d'approbation ou d'observations de tous les documents d'exécution</w:t>
      </w:r>
    </w:p>
    <w:p w:rsidRPr="00866E3D" w:rsidR="00EF2B4B" w:rsidP="00EF2B4B" w:rsidRDefault="00EF2B4B" w14:paraId="1BCD8201" w14:textId="77777777">
      <w:pPr>
        <w:pStyle w:val="RedTitre1"/>
        <w:keepNext/>
        <w:framePr w:hSpace="0" w:wrap="auto" w:vAnchor="margin" w:xAlign="left" w:yAlign="inline"/>
        <w:numPr>
          <w:ilvl w:val="0"/>
          <w:numId w:val="45"/>
        </w:numPr>
        <w:jc w:val="both"/>
        <w:rPr>
          <w:rFonts w:asciiTheme="minorHAnsi" w:hAnsiTheme="minorHAnsi"/>
          <w:b w:val="0"/>
        </w:rPr>
      </w:pPr>
      <w:r w:rsidRPr="00866E3D">
        <w:rPr>
          <w:rFonts w:asciiTheme="minorHAnsi" w:hAnsiTheme="minorHAnsi"/>
          <w:b w:val="0"/>
        </w:rPr>
        <w:t>Examen et approbation des matériels et matériaux et leur conformité aux prescriptions arrêtées dans le CCTP des marchés de travaux</w:t>
      </w:r>
    </w:p>
    <w:p w:rsidRPr="00866E3D" w:rsidR="00EF2B4B" w:rsidP="00EF2B4B" w:rsidRDefault="00EF2B4B" w14:paraId="36011AE3" w14:textId="77777777">
      <w:pPr>
        <w:pStyle w:val="RedTitre1"/>
        <w:keepNext/>
        <w:framePr w:hSpace="0" w:wrap="auto" w:vAnchor="margin" w:xAlign="left" w:yAlign="inline"/>
        <w:numPr>
          <w:ilvl w:val="0"/>
          <w:numId w:val="45"/>
        </w:numPr>
        <w:jc w:val="both"/>
        <w:rPr>
          <w:rFonts w:asciiTheme="minorHAnsi" w:hAnsiTheme="minorHAnsi"/>
          <w:b w:val="0"/>
        </w:rPr>
      </w:pPr>
      <w:r w:rsidRPr="00866E3D">
        <w:rPr>
          <w:rFonts w:asciiTheme="minorHAnsi" w:hAnsiTheme="minorHAnsi"/>
          <w:b w:val="0"/>
        </w:rPr>
        <w:t>Arbitrages techniques et architecturaux relatifs à ces choix et aux éventuelles variantes proposées par les entrepreneurs</w:t>
      </w:r>
    </w:p>
    <w:p w:rsidRPr="00866E3D" w:rsidR="00EF2B4B" w:rsidP="00EF2B4B" w:rsidRDefault="00EF2B4B" w14:paraId="63713B9F" w14:textId="77777777">
      <w:pPr>
        <w:pStyle w:val="RedTitre1"/>
        <w:keepNext/>
        <w:framePr w:hSpace="0" w:wrap="auto" w:vAnchor="margin" w:xAlign="left" w:yAlign="inline"/>
        <w:numPr>
          <w:ilvl w:val="0"/>
          <w:numId w:val="45"/>
        </w:numPr>
        <w:jc w:val="both"/>
        <w:rPr>
          <w:rFonts w:asciiTheme="minorHAnsi" w:hAnsiTheme="minorHAnsi"/>
          <w:b w:val="0"/>
        </w:rPr>
      </w:pPr>
      <w:r w:rsidRPr="00866E3D">
        <w:rPr>
          <w:rFonts w:asciiTheme="minorHAnsi" w:hAnsiTheme="minorHAnsi"/>
          <w:b w:val="0"/>
        </w:rPr>
        <w:t>Examen des tableaux de gestion des documents d'exécution à établir par l'OPC ou les entrepreneurs</w:t>
      </w:r>
    </w:p>
    <w:p w:rsidRPr="00866E3D" w:rsidR="00EF2B4B" w:rsidP="00EF2B4B" w:rsidRDefault="00EF2B4B" w14:paraId="0A0935B5" w14:textId="77777777">
      <w:pPr>
        <w:pStyle w:val="RedTitre1"/>
        <w:keepNext/>
        <w:framePr w:hSpace="0" w:wrap="auto" w:vAnchor="margin" w:xAlign="left" w:yAlign="inline"/>
        <w:numPr>
          <w:ilvl w:val="0"/>
          <w:numId w:val="45"/>
        </w:numPr>
        <w:jc w:val="both"/>
        <w:rPr>
          <w:rFonts w:asciiTheme="minorHAnsi" w:hAnsiTheme="minorHAnsi"/>
          <w:b w:val="0"/>
        </w:rPr>
      </w:pPr>
      <w:r w:rsidRPr="00866E3D">
        <w:rPr>
          <w:rFonts w:asciiTheme="minorHAnsi" w:hAnsiTheme="minorHAnsi"/>
          <w:b w:val="0"/>
        </w:rPr>
        <w:t>Examen des tableaux de gestion des choix de matériels et matériaux à établir par l'OPC ou les entrepreneurs</w:t>
      </w:r>
    </w:p>
    <w:p w:rsidRPr="00866E3D" w:rsidR="00EF2B4B" w:rsidP="00EF2B4B" w:rsidRDefault="00EF2B4B" w14:paraId="1E5E064C" w14:textId="77777777">
      <w:pPr>
        <w:pStyle w:val="RedTitre1"/>
        <w:keepNext/>
        <w:framePr w:hSpace="0" w:wrap="auto" w:vAnchor="margin" w:xAlign="left" w:yAlign="inline"/>
        <w:numPr>
          <w:ilvl w:val="0"/>
          <w:numId w:val="45"/>
        </w:numPr>
        <w:jc w:val="both"/>
        <w:rPr>
          <w:rFonts w:asciiTheme="minorHAnsi" w:hAnsiTheme="minorHAnsi"/>
          <w:b w:val="0"/>
        </w:rPr>
      </w:pPr>
      <w:r w:rsidRPr="00866E3D">
        <w:rPr>
          <w:rFonts w:asciiTheme="minorHAnsi" w:hAnsiTheme="minorHAnsi"/>
          <w:b w:val="0"/>
        </w:rPr>
        <w:t xml:space="preserve">Contrôle de cohérence inter-maîtrise d'œuvre. </w:t>
      </w:r>
    </w:p>
    <w:p w:rsidRPr="004A568E" w:rsidR="00EF2B4B" w:rsidP="00EF2B4B" w:rsidRDefault="00EF2B4B" w14:paraId="1824452A" w14:textId="77777777">
      <w:pPr>
        <w:ind w:left="709" w:hanging="142"/>
        <w:rPr>
          <w:rFonts w:ascii="Arial" w:hAnsi="Arial" w:cs="Arial"/>
          <w:sz w:val="18"/>
          <w:szCs w:val="18"/>
        </w:rPr>
      </w:pPr>
    </w:p>
    <w:p w:rsidRPr="00B659F8" w:rsidR="00EF2B4B" w:rsidP="00866E3D" w:rsidRDefault="00866E3D" w14:paraId="427E0E89" w14:textId="70718833">
      <w:pPr>
        <w:pStyle w:val="Titre3"/>
        <w:ind w:firstLine="720"/>
        <w:rPr>
          <w:bCs w:val="0"/>
          <w:sz w:val="18"/>
          <w:szCs w:val="18"/>
        </w:rPr>
      </w:pPr>
      <w:bookmarkStart w:name="_Toc203712022" w:id="19"/>
      <w:r>
        <w:t xml:space="preserve">3.1.1.8 </w:t>
      </w:r>
      <w:r w:rsidRPr="001033E2" w:rsidR="00EF2B4B">
        <w:t>Direction</w:t>
      </w:r>
      <w:r w:rsidRPr="00866E3D" w:rsidR="00EF2B4B">
        <w:t xml:space="preserve"> de l'exécution des contrats de travaux (DET)</w:t>
      </w:r>
      <w:bookmarkEnd w:id="19"/>
    </w:p>
    <w:p w:rsidRPr="004A568E" w:rsidR="00EF2B4B" w:rsidP="00CA0706" w:rsidRDefault="00EF2B4B" w14:paraId="79007309" w14:textId="77777777">
      <w:pPr>
        <w:ind w:left="567"/>
        <w:contextualSpacing/>
        <w:rPr>
          <w:rFonts w:ascii="Arial" w:hAnsi="Arial" w:cs="Arial"/>
          <w:sz w:val="18"/>
          <w:szCs w:val="18"/>
        </w:rPr>
      </w:pPr>
    </w:p>
    <w:p w:rsidRPr="001033E2" w:rsidR="00EF2B4B" w:rsidP="00CA0706" w:rsidRDefault="00EF2B4B" w14:paraId="214A153C" w14:textId="77777777">
      <w:pPr>
        <w:contextualSpacing/>
        <w:rPr>
          <w:rFonts w:asciiTheme="minorHAnsi" w:hAnsiTheme="minorHAnsi" w:cstheme="minorHAnsi"/>
          <w:szCs w:val="22"/>
        </w:rPr>
      </w:pPr>
      <w:r w:rsidRPr="001033E2">
        <w:rPr>
          <w:rFonts w:asciiTheme="minorHAnsi" w:hAnsiTheme="minorHAnsi" w:cstheme="minorHAnsi"/>
          <w:szCs w:val="22"/>
        </w:rPr>
        <w:t>La direction de l'exécution du ou des contrats de travaux a pour objet de :</w:t>
      </w:r>
    </w:p>
    <w:p w:rsidRPr="001033E2" w:rsidR="00EF2B4B" w:rsidP="00EF2B4B" w:rsidRDefault="001033E2" w14:paraId="321D671B" w14:textId="78037868">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S’assurer</w:t>
      </w:r>
      <w:r w:rsidRPr="001033E2" w:rsidR="00EF2B4B">
        <w:rPr>
          <w:rFonts w:asciiTheme="minorHAnsi" w:hAnsiTheme="minorHAnsi" w:cstheme="minorHAnsi"/>
          <w:b w:val="0"/>
        </w:rPr>
        <w:t xml:space="preserve"> que les documents d'exécution ainsi que les ouvrages en cours de réalisation respectent les études effectuées </w:t>
      </w:r>
    </w:p>
    <w:p w:rsidRPr="001033E2" w:rsidR="00EF2B4B" w:rsidP="00EF2B4B" w:rsidRDefault="001033E2" w14:paraId="2D093527" w14:textId="0146B970">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S’assurer</w:t>
      </w:r>
      <w:r w:rsidRPr="001033E2" w:rsidR="00EF2B4B">
        <w:rPr>
          <w:rFonts w:asciiTheme="minorHAnsi" w:hAnsiTheme="minorHAnsi" w:cstheme="minorHAnsi"/>
          <w:b w:val="0"/>
        </w:rPr>
        <w:t xml:space="preserve"> que les documents à produire par le ou les entrepreneurs, en application du ou des contrats de travaux, sont conformes aux dits contrats et ne comportent ni erreur, ni omission, ni </w:t>
      </w:r>
      <w:r w:rsidRPr="001033E2" w:rsidR="00866E3D">
        <w:rPr>
          <w:rFonts w:asciiTheme="minorHAnsi" w:hAnsiTheme="minorHAnsi" w:cstheme="minorHAnsi"/>
          <w:b w:val="0"/>
        </w:rPr>
        <w:t>contradictions normalement décelables</w:t>
      </w:r>
      <w:r w:rsidRPr="001033E2" w:rsidR="00EF2B4B">
        <w:rPr>
          <w:rFonts w:asciiTheme="minorHAnsi" w:hAnsiTheme="minorHAnsi" w:cstheme="minorHAnsi"/>
          <w:b w:val="0"/>
        </w:rPr>
        <w:t xml:space="preserve"> par un homme de l'art </w:t>
      </w:r>
    </w:p>
    <w:p w:rsidRPr="001033E2" w:rsidR="00EF2B4B" w:rsidP="00EF2B4B" w:rsidRDefault="001033E2" w14:paraId="5548D170" w14:textId="140281C9">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S’assurer</w:t>
      </w:r>
      <w:r w:rsidRPr="001033E2" w:rsidR="00EF2B4B">
        <w:rPr>
          <w:rFonts w:asciiTheme="minorHAnsi" w:hAnsiTheme="minorHAnsi" w:cstheme="minorHAnsi"/>
          <w:b w:val="0"/>
        </w:rPr>
        <w:t xml:space="preserve"> que l'exécution des travaux est conforme aux prescriptions du ou des contrats de travaux, y compris le cas échéant, en ce qui concerne l'application effective d'un schéma directeur de la qualité, s'il en a été établi un</w:t>
      </w:r>
    </w:p>
    <w:p w:rsidR="00EF2B4B" w:rsidP="00EF2B4B" w:rsidRDefault="001033E2" w14:paraId="65979F56" w14:textId="69FB4B3A">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Délivrer</w:t>
      </w:r>
      <w:r w:rsidRPr="001033E2" w:rsidR="00EF2B4B">
        <w:rPr>
          <w:rFonts w:asciiTheme="minorHAnsi" w:hAnsiTheme="minorHAnsi" w:cstheme="minorHAnsi"/>
          <w:b w:val="0"/>
        </w:rPr>
        <w:t xml:space="preserve"> tout ordre de service et établir tout procès-verbal nécessaire à l'exécution du ou des contrats de travaux ainsi que procéder aux constats contradictoires, organiser et diriger les réunions de chantier</w:t>
      </w:r>
    </w:p>
    <w:p w:rsidRPr="00BA1B81" w:rsidR="00BA1B81" w:rsidP="00BA1B81" w:rsidRDefault="00BA1B81" w14:paraId="593C7E02" w14:textId="77777777">
      <w:pPr>
        <w:ind w:left="709"/>
        <w:contextualSpacing/>
      </w:pPr>
      <w:r w:rsidRPr="00BA1B81">
        <w:t>Les ordres de service devront être visés par le maître d’ouvrage avant envoi au titulaire du marché de travaux.</w:t>
      </w:r>
    </w:p>
    <w:p w:rsidRPr="00D03308" w:rsidR="00BA1B81" w:rsidP="00BA1B81" w:rsidRDefault="00BA1B81" w14:paraId="21E0BC82" w14:textId="77777777">
      <w:pPr>
        <w:ind w:left="709"/>
        <w:contextualSpacing/>
      </w:pPr>
      <w:r w:rsidRPr="00D03308">
        <w:t>Cependant, en l'absence de contreseing ou de décision écrite préalable du maître d'ouvrage, le maître d'œuvre ne peut jamais notifier des ordres de service relatifs :</w:t>
      </w:r>
    </w:p>
    <w:p w:rsidRPr="00D03308" w:rsidR="00BA1B81" w:rsidP="00BA1B81" w:rsidRDefault="00BA1B81" w14:paraId="45AC90A8" w14:textId="77777777">
      <w:pPr>
        <w:ind w:left="993"/>
        <w:contextualSpacing/>
      </w:pPr>
      <w:r w:rsidRPr="00D03308">
        <w:t>- notification de la date de commencement des travaux</w:t>
      </w:r>
    </w:p>
    <w:p w:rsidRPr="00D03308" w:rsidR="00BA1B81" w:rsidP="00BA1B81" w:rsidRDefault="00BA1B81" w14:paraId="083662AD" w14:textId="77777777">
      <w:pPr>
        <w:ind w:left="993"/>
        <w:contextualSpacing/>
      </w:pPr>
      <w:r w:rsidRPr="00D03308">
        <w:t>- passage à l'exécution d'une tranche optionnelle</w:t>
      </w:r>
    </w:p>
    <w:p w:rsidRPr="001033E2" w:rsidR="00BA1B81" w:rsidP="00BA1B81" w:rsidRDefault="00BA1B81" w14:paraId="6881DE5D" w14:textId="0CDECBF1">
      <w:pPr>
        <w:ind w:left="993"/>
        <w:contextualSpacing/>
        <w:rPr>
          <w:rFonts w:asciiTheme="minorHAnsi" w:hAnsiTheme="minorHAnsi" w:cstheme="minorHAnsi"/>
          <w:b/>
        </w:rPr>
      </w:pPr>
      <w:r w:rsidRPr="00D03308">
        <w:t>- notification de prix nouveaux aux entrepreneurs pour des ouvrages ou travaux non prévus</w:t>
      </w:r>
      <w:r>
        <w:t>.</w:t>
      </w:r>
    </w:p>
    <w:p w:rsidRPr="001033E2" w:rsidR="00EF2B4B" w:rsidP="00EF2B4B" w:rsidRDefault="001033E2" w14:paraId="04C8846E" w14:textId="6C08CF0D">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Informer</w:t>
      </w:r>
      <w:r w:rsidRPr="001033E2" w:rsidR="00EF2B4B">
        <w:rPr>
          <w:rFonts w:asciiTheme="minorHAnsi" w:hAnsiTheme="minorHAnsi" w:cstheme="minorHAnsi"/>
          <w:b w:val="0"/>
        </w:rPr>
        <w:t xml:space="preserve"> systématiquement le maître d'ouvrage sur l'état d'avancement et de prévision des travaux et dépenses, avec indication des évolutions notables </w:t>
      </w:r>
    </w:p>
    <w:p w:rsidRPr="001033E2" w:rsidR="00EF2B4B" w:rsidP="00EF2B4B" w:rsidRDefault="001033E2" w14:paraId="1B8D2FCD" w14:textId="454B4F95">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Vérifier</w:t>
      </w:r>
      <w:r w:rsidRPr="001033E2" w:rsidR="00EF2B4B">
        <w:rPr>
          <w:rFonts w:asciiTheme="minorHAnsi" w:hAnsiTheme="minorHAnsi" w:cstheme="minorHAnsi"/>
          <w:b w:val="0"/>
        </w:rPr>
        <w:t xml:space="preserve"> les projets de décomptes mensuels ou les demandes d'avances présentés par le ou les entrepreneurs ; établir les états d'acomptes ; vérifier le projet de décompte final établi par l'entrepreneur </w:t>
      </w:r>
      <w:r w:rsidRPr="001033E2">
        <w:rPr>
          <w:rFonts w:asciiTheme="minorHAnsi" w:hAnsiTheme="minorHAnsi" w:cstheme="minorHAnsi"/>
          <w:b w:val="0"/>
        </w:rPr>
        <w:t>et établir</w:t>
      </w:r>
      <w:r w:rsidRPr="001033E2" w:rsidR="00EF2B4B">
        <w:rPr>
          <w:rFonts w:asciiTheme="minorHAnsi" w:hAnsiTheme="minorHAnsi" w:cstheme="minorHAnsi"/>
          <w:b w:val="0"/>
        </w:rPr>
        <w:t xml:space="preserve"> le décompte général </w:t>
      </w:r>
    </w:p>
    <w:p w:rsidR="00EF2B4B" w:rsidP="00EF2B4B" w:rsidRDefault="001033E2" w14:paraId="126F9C06" w14:textId="3D49928E">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Donner</w:t>
      </w:r>
      <w:r w:rsidRPr="001033E2" w:rsidR="00EF2B4B">
        <w:rPr>
          <w:rFonts w:asciiTheme="minorHAnsi" w:hAnsiTheme="minorHAnsi" w:cstheme="minorHAnsi"/>
          <w:b w:val="0"/>
        </w:rPr>
        <w:t xml:space="preserve"> un avis au maître d'ouvrage sur les réserves éventuellement formulées par l'entrepreneur en cours d'exécution des travaux et sur le décompte général, assister le maître d'ouvrage en cas de litige sur l’exécution ou le règlement des travaux, ainsi qu'instruire les mémoires en réclamation de ou des entreprises.</w:t>
      </w:r>
    </w:p>
    <w:p w:rsidRPr="001033E2" w:rsidR="00D03308" w:rsidP="00CA0706" w:rsidRDefault="00D03308" w14:paraId="4A882B5A" w14:textId="671060CB">
      <w:pPr>
        <w:pStyle w:val="RedTitre1"/>
        <w:keepNext/>
        <w:framePr w:hSpace="0" w:wrap="auto" w:vAnchor="margin" w:xAlign="left" w:yAlign="inline"/>
        <w:contextualSpacing/>
        <w:jc w:val="both"/>
        <w:rPr>
          <w:rFonts w:asciiTheme="minorHAnsi" w:hAnsiTheme="minorHAnsi" w:cstheme="minorHAnsi"/>
          <w:b w:val="0"/>
        </w:rPr>
      </w:pPr>
    </w:p>
    <w:p w:rsidRPr="004A568E" w:rsidR="00EF2B4B" w:rsidP="00CA0706" w:rsidRDefault="00EF2B4B" w14:paraId="5EC14FC5" w14:textId="77777777">
      <w:pPr>
        <w:ind w:left="567"/>
        <w:contextualSpacing/>
        <w:rPr>
          <w:rFonts w:ascii="Arial" w:hAnsi="Arial" w:cs="Arial"/>
          <w:sz w:val="18"/>
          <w:szCs w:val="18"/>
        </w:rPr>
      </w:pPr>
    </w:p>
    <w:p w:rsidRPr="001033E2" w:rsidR="00EF2B4B" w:rsidP="001033E2" w:rsidRDefault="00EF2B4B" w14:paraId="391E1E3F" w14:textId="19D1B819">
      <w:pPr>
        <w:ind w:firstLine="360"/>
        <w:rPr>
          <w:rFonts w:asciiTheme="minorHAnsi" w:hAnsiTheme="minorHAnsi" w:cstheme="minorHAnsi"/>
          <w:szCs w:val="22"/>
          <w:u w:val="single"/>
        </w:rPr>
      </w:pPr>
      <w:r w:rsidRPr="001033E2">
        <w:rPr>
          <w:rFonts w:asciiTheme="minorHAnsi" w:hAnsiTheme="minorHAnsi" w:cstheme="minorHAnsi"/>
          <w:szCs w:val="22"/>
          <w:u w:val="single"/>
        </w:rPr>
        <w:t xml:space="preserve">Tâches à effectuer </w:t>
      </w:r>
    </w:p>
    <w:p w:rsidRPr="001033E2" w:rsidR="00EF2B4B" w:rsidP="00EF2B4B" w:rsidRDefault="00EF2B4B" w14:paraId="35152341" w14:textId="443FF66F">
      <w:pPr>
        <w:ind w:left="709" w:hanging="142"/>
        <w:rPr>
          <w:rFonts w:asciiTheme="minorHAnsi" w:hAnsiTheme="minorHAnsi" w:cstheme="minorHAnsi"/>
          <w:b/>
          <w:bCs/>
          <w:color w:val="auto"/>
          <w:szCs w:val="22"/>
        </w:rPr>
      </w:pPr>
      <w:r w:rsidRPr="001033E2">
        <w:rPr>
          <w:rFonts w:asciiTheme="minorHAnsi" w:hAnsiTheme="minorHAnsi" w:cstheme="minorHAnsi"/>
          <w:b/>
          <w:bCs/>
          <w:color w:val="auto"/>
          <w:szCs w:val="22"/>
        </w:rPr>
        <w:t>Direction des travaux :</w:t>
      </w:r>
    </w:p>
    <w:p w:rsidRPr="001033E2" w:rsidR="00EF2B4B" w:rsidP="00EF2B4B" w:rsidRDefault="00EF2B4B" w14:paraId="06F657AC"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Organisation et direction des réunions de chantier</w:t>
      </w:r>
    </w:p>
    <w:p w:rsidRPr="001033E2" w:rsidR="00EF2B4B" w:rsidP="00EF2B4B" w:rsidRDefault="00EF2B4B" w14:paraId="338E19E8"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 xml:space="preserve">Etablissement et diffusion des comptes-rendus </w:t>
      </w:r>
    </w:p>
    <w:p w:rsidRPr="001033E2" w:rsidR="00EF2B4B" w:rsidP="00EF2B4B" w:rsidRDefault="00EF2B4B" w14:paraId="6D84AA80"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Etablissement des ordres de service</w:t>
      </w:r>
    </w:p>
    <w:p w:rsidRPr="001033E2" w:rsidR="00EF2B4B" w:rsidP="00EF2B4B" w:rsidRDefault="00EF2B4B" w14:paraId="158DECCF"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Etat d'avancement général des travaux à partir du planning général</w:t>
      </w:r>
    </w:p>
    <w:p w:rsidRPr="001033E2" w:rsidR="00EF2B4B" w:rsidP="00EF2B4B" w:rsidRDefault="00EF2B4B" w14:paraId="00C281DE"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Information du maître d'ouvrage : avancement, dépenses et évolutions notables</w:t>
      </w:r>
    </w:p>
    <w:p w:rsidRPr="004A568E" w:rsidR="00EF2B4B" w:rsidP="00EF2B4B" w:rsidRDefault="00EF2B4B" w14:paraId="40FCCBC2" w14:textId="77777777">
      <w:pPr>
        <w:ind w:left="709" w:hanging="142"/>
        <w:rPr>
          <w:rFonts w:ascii="Arial" w:hAnsi="Arial" w:cs="Arial"/>
          <w:sz w:val="18"/>
          <w:szCs w:val="18"/>
        </w:rPr>
      </w:pPr>
    </w:p>
    <w:p w:rsidRPr="001033E2" w:rsidR="00EF2B4B" w:rsidP="00EF2B4B" w:rsidRDefault="00EF2B4B" w14:paraId="3D21AE77" w14:textId="3340FBFC">
      <w:pPr>
        <w:ind w:left="709" w:hanging="142"/>
        <w:rPr>
          <w:rFonts w:asciiTheme="minorHAnsi" w:hAnsiTheme="minorHAnsi" w:cstheme="minorHAnsi"/>
          <w:b/>
          <w:bCs/>
          <w:color w:val="auto"/>
          <w:szCs w:val="22"/>
        </w:rPr>
      </w:pPr>
      <w:r w:rsidRPr="001033E2">
        <w:rPr>
          <w:rFonts w:asciiTheme="minorHAnsi" w:hAnsiTheme="minorHAnsi" w:cstheme="minorHAnsi"/>
          <w:b/>
          <w:bCs/>
          <w:color w:val="auto"/>
          <w:szCs w:val="22"/>
        </w:rPr>
        <w:t>Contrôle de la conformité de la réalisation :</w:t>
      </w:r>
    </w:p>
    <w:p w:rsidRPr="001033E2" w:rsidR="00EF2B4B" w:rsidP="00EF2B4B" w:rsidRDefault="00EF2B4B" w14:paraId="502EDA21"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Examen des documents complémentaires à produire par les entreprises, en application de leurs contrats</w:t>
      </w:r>
    </w:p>
    <w:p w:rsidRPr="001033E2" w:rsidR="00EF2B4B" w:rsidP="00EF2B4B" w:rsidRDefault="00EF2B4B" w14:paraId="30730818"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 xml:space="preserve">Conformité des ouvrages aux prescriptions des contrats </w:t>
      </w:r>
    </w:p>
    <w:p w:rsidRPr="001033E2" w:rsidR="00EF2B4B" w:rsidP="00EF2B4B" w:rsidRDefault="00EF2B4B" w14:paraId="480A4DF8"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Etablissement de comptes-rendus d'observation</w:t>
      </w:r>
    </w:p>
    <w:p w:rsidRPr="001033E2" w:rsidR="00EF2B4B" w:rsidP="00EF2B4B" w:rsidRDefault="00EF2B4B" w14:paraId="4E5E0759"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Synthèse des choix des matériaux, échantillons ou coloris à valider par le maître d'ouvrage</w:t>
      </w:r>
    </w:p>
    <w:p w:rsidRPr="001033E2" w:rsidR="00EF2B4B" w:rsidP="00EF2B4B" w:rsidRDefault="00EF2B4B" w14:paraId="084CBC86" w14:textId="77777777">
      <w:pPr>
        <w:ind w:left="709" w:hanging="142"/>
        <w:rPr>
          <w:rFonts w:asciiTheme="minorHAnsi" w:hAnsiTheme="minorHAnsi" w:cstheme="minorHAnsi"/>
          <w:szCs w:val="22"/>
        </w:rPr>
      </w:pPr>
    </w:p>
    <w:p w:rsidRPr="001033E2" w:rsidR="00EF2B4B" w:rsidP="00EF2B4B" w:rsidRDefault="00EF2B4B" w14:paraId="02E91655" w14:textId="60DBB443">
      <w:pPr>
        <w:ind w:left="709" w:hanging="142"/>
        <w:rPr>
          <w:rFonts w:asciiTheme="minorHAnsi" w:hAnsiTheme="minorHAnsi" w:cstheme="minorHAnsi"/>
          <w:b/>
          <w:bCs/>
          <w:color w:val="auto"/>
          <w:szCs w:val="22"/>
        </w:rPr>
      </w:pPr>
      <w:r w:rsidRPr="001033E2">
        <w:rPr>
          <w:rFonts w:asciiTheme="minorHAnsi" w:hAnsiTheme="minorHAnsi" w:cstheme="minorHAnsi"/>
          <w:b/>
          <w:bCs/>
          <w:color w:val="auto"/>
          <w:szCs w:val="22"/>
        </w:rPr>
        <w:t>Gestion financière :</w:t>
      </w:r>
    </w:p>
    <w:p w:rsidRPr="001033E2" w:rsidR="00EF2B4B" w:rsidP="00EF2B4B" w:rsidRDefault="00EF2B4B" w14:paraId="430A7074"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Vérification des décomptes mensuels et finaux. Etablissement des états d'acompte</w:t>
      </w:r>
    </w:p>
    <w:p w:rsidRPr="001033E2" w:rsidR="00EF2B4B" w:rsidP="00EF2B4B" w:rsidRDefault="00EF2B4B" w14:paraId="0288E71E"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Examen des devis de travaux complémentaires</w:t>
      </w:r>
    </w:p>
    <w:p w:rsidRPr="001033E2" w:rsidR="00EF2B4B" w:rsidP="00EF2B4B" w:rsidRDefault="00EF2B4B" w14:paraId="59170D43"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 xml:space="preserve">Examen des mémoires en réclamation (examen technique, matériel et économique) présentés au plus tard à la présentation du projet de décompte final. </w:t>
      </w:r>
    </w:p>
    <w:p w:rsidRPr="001033E2" w:rsidR="00EF2B4B" w:rsidP="00EF2B4B" w:rsidRDefault="00EF2B4B" w14:paraId="6464B95A"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Etablissement du décompte général.</w:t>
      </w:r>
    </w:p>
    <w:p w:rsidRPr="004A568E" w:rsidR="00EF2B4B" w:rsidP="00EF2B4B" w:rsidRDefault="00EF2B4B" w14:paraId="0727A5C3" w14:textId="77777777">
      <w:pPr>
        <w:ind w:left="567"/>
        <w:rPr>
          <w:rFonts w:ascii="Arial" w:hAnsi="Arial" w:cs="Arial"/>
          <w:sz w:val="18"/>
          <w:szCs w:val="18"/>
        </w:rPr>
      </w:pPr>
    </w:p>
    <w:p w:rsidRPr="001033E2" w:rsidR="00EF2B4B" w:rsidP="001033E2" w:rsidRDefault="001033E2" w14:paraId="4F36A43E" w14:textId="357F89DE">
      <w:pPr>
        <w:pStyle w:val="Titre3"/>
        <w:ind w:firstLine="720"/>
      </w:pPr>
      <w:bookmarkStart w:name="_Toc203712023" w:id="20"/>
      <w:r>
        <w:t>3.1.1.9</w:t>
      </w:r>
      <w:r w:rsidRPr="001033E2" w:rsidR="00EF2B4B">
        <w:t xml:space="preserve"> Assistance aux opérations de réception (AOR)</w:t>
      </w:r>
      <w:bookmarkEnd w:id="20"/>
      <w:r w:rsidRPr="001033E2" w:rsidR="00EF2B4B">
        <w:t xml:space="preserve"> </w:t>
      </w:r>
    </w:p>
    <w:p w:rsidR="001033E2" w:rsidP="00CA0706" w:rsidRDefault="001033E2" w14:paraId="7EBEF9BE" w14:textId="77777777">
      <w:pPr>
        <w:contextualSpacing/>
        <w:rPr>
          <w:rFonts w:asciiTheme="minorHAnsi" w:hAnsiTheme="minorHAnsi" w:cstheme="minorHAnsi"/>
          <w:szCs w:val="22"/>
        </w:rPr>
      </w:pPr>
    </w:p>
    <w:p w:rsidRPr="001033E2" w:rsidR="00EF2B4B" w:rsidP="00CA0706" w:rsidRDefault="00EF2B4B" w14:paraId="235E3818" w14:textId="3C50B1BA">
      <w:pPr>
        <w:contextualSpacing/>
        <w:rPr>
          <w:rFonts w:asciiTheme="minorHAnsi" w:hAnsiTheme="minorHAnsi" w:cstheme="minorHAnsi"/>
          <w:szCs w:val="22"/>
        </w:rPr>
      </w:pPr>
      <w:r w:rsidRPr="001033E2">
        <w:rPr>
          <w:rFonts w:asciiTheme="minorHAnsi" w:hAnsiTheme="minorHAnsi" w:cstheme="minorHAnsi"/>
          <w:szCs w:val="22"/>
        </w:rPr>
        <w:t>L'assistance apportée au maître d'ouvrage lors des opérations de réception ainsi que pendant la période de garantie de parfait achèvement a pour objet :</w:t>
      </w:r>
    </w:p>
    <w:p w:rsidRPr="001033E2" w:rsidR="00EF2B4B" w:rsidP="00EF2B4B" w:rsidRDefault="001033E2" w14:paraId="709AAEAF" w14:textId="6EDC4269">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D’organiser</w:t>
      </w:r>
      <w:r w:rsidRPr="001033E2" w:rsidR="00EF2B4B">
        <w:rPr>
          <w:rFonts w:asciiTheme="minorHAnsi" w:hAnsiTheme="minorHAnsi" w:cstheme="minorHAnsi"/>
          <w:b w:val="0"/>
        </w:rPr>
        <w:t xml:space="preserve"> les opérations préalables à la réception des travaux</w:t>
      </w:r>
    </w:p>
    <w:p w:rsidRPr="001033E2" w:rsidR="00EF2B4B" w:rsidP="00EF2B4B" w:rsidRDefault="001033E2" w14:paraId="792C51BA" w14:textId="1C111D9E">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D’assurer</w:t>
      </w:r>
      <w:r w:rsidRPr="001033E2" w:rsidR="00EF2B4B">
        <w:rPr>
          <w:rFonts w:asciiTheme="minorHAnsi" w:hAnsiTheme="minorHAnsi" w:cstheme="minorHAnsi"/>
          <w:b w:val="0"/>
        </w:rPr>
        <w:t xml:space="preserve"> le suivi des réserves formulées lors de la réception des travaux jusqu’à leur levée</w:t>
      </w:r>
    </w:p>
    <w:p w:rsidRPr="001033E2" w:rsidR="00EF2B4B" w:rsidP="00EF2B4B" w:rsidRDefault="001033E2" w14:paraId="34484AFA" w14:textId="30A2B854">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De</w:t>
      </w:r>
      <w:r w:rsidRPr="001033E2" w:rsidR="00EF2B4B">
        <w:rPr>
          <w:rFonts w:asciiTheme="minorHAnsi" w:hAnsiTheme="minorHAnsi" w:cstheme="minorHAnsi"/>
          <w:b w:val="0"/>
        </w:rPr>
        <w:t xml:space="preserve"> procéder à l’examen des désordres signalés par le maître d’ouvrage</w:t>
      </w:r>
    </w:p>
    <w:p w:rsidRPr="001033E2" w:rsidR="00EF2B4B" w:rsidP="00EF2B4B" w:rsidRDefault="001033E2" w14:paraId="54711CC8" w14:textId="7F1349B9">
      <w:pPr>
        <w:pStyle w:val="RedTitre1"/>
        <w:keepNext/>
        <w:framePr w:hSpace="0" w:wrap="auto" w:vAnchor="margin" w:xAlign="left" w:yAlign="inline"/>
        <w:numPr>
          <w:ilvl w:val="0"/>
          <w:numId w:val="45"/>
        </w:numPr>
        <w:jc w:val="both"/>
        <w:rPr>
          <w:rFonts w:asciiTheme="minorHAnsi" w:hAnsiTheme="minorHAnsi" w:cstheme="minorHAnsi"/>
          <w:b w:val="0"/>
        </w:rPr>
      </w:pPr>
      <w:r w:rsidRPr="001033E2">
        <w:rPr>
          <w:rFonts w:asciiTheme="minorHAnsi" w:hAnsiTheme="minorHAnsi" w:cstheme="minorHAnsi"/>
          <w:b w:val="0"/>
        </w:rPr>
        <w:t>De</w:t>
      </w:r>
      <w:r w:rsidRPr="001033E2" w:rsidR="00EF2B4B">
        <w:rPr>
          <w:rFonts w:asciiTheme="minorHAnsi" w:hAnsiTheme="minorHAnsi" w:cstheme="minorHAnsi"/>
          <w:b w:val="0"/>
        </w:rPr>
        <w:t xml:space="preserve"> constituer le dossier des ouvrages exécutés nécessaires à l’exploitation de l’ouvrage à partir des plans conformes à l’exécution remis par l’entrepreneur, des plans de récolement ainsi que des notices de fonctionnement et des prescriptions de maintenance des fournisseurs d'éléments d'équipement mise en </w:t>
      </w:r>
      <w:r w:rsidRPr="001033E2">
        <w:rPr>
          <w:rFonts w:asciiTheme="minorHAnsi" w:hAnsiTheme="minorHAnsi" w:cstheme="minorHAnsi"/>
          <w:b w:val="0"/>
        </w:rPr>
        <w:t>œuvre</w:t>
      </w:r>
      <w:r w:rsidRPr="001033E2" w:rsidR="00EF2B4B">
        <w:rPr>
          <w:rFonts w:asciiTheme="minorHAnsi" w:hAnsiTheme="minorHAnsi" w:cstheme="minorHAnsi"/>
          <w:b w:val="0"/>
        </w:rPr>
        <w:t>.</w:t>
      </w:r>
    </w:p>
    <w:p w:rsidRPr="001033E2" w:rsidR="00EF2B4B" w:rsidP="001033E2" w:rsidRDefault="00EF2B4B" w14:paraId="1269F4D5" w14:textId="77777777">
      <w:pPr>
        <w:ind w:firstLine="360"/>
        <w:rPr>
          <w:rFonts w:asciiTheme="minorHAnsi" w:hAnsiTheme="minorHAnsi" w:cstheme="minorHAnsi"/>
          <w:szCs w:val="22"/>
          <w:u w:val="single"/>
        </w:rPr>
      </w:pPr>
    </w:p>
    <w:p w:rsidRPr="001033E2" w:rsidR="00EF2B4B" w:rsidP="001033E2" w:rsidRDefault="00EF2B4B" w14:paraId="05E2507F" w14:textId="1A10EF6D">
      <w:pPr>
        <w:rPr>
          <w:rFonts w:asciiTheme="minorHAnsi" w:hAnsiTheme="minorHAnsi" w:cstheme="minorHAnsi"/>
          <w:szCs w:val="22"/>
          <w:u w:val="single"/>
        </w:rPr>
      </w:pPr>
      <w:r w:rsidRPr="001033E2">
        <w:rPr>
          <w:rFonts w:asciiTheme="minorHAnsi" w:hAnsiTheme="minorHAnsi" w:cstheme="minorHAnsi"/>
          <w:szCs w:val="22"/>
          <w:u w:val="single"/>
        </w:rPr>
        <w:t>Prestations confiées et documents à remettre au maître d'ouvrage</w:t>
      </w:r>
    </w:p>
    <w:p w:rsidRPr="00B06128" w:rsidR="00EF2B4B" w:rsidP="00B06128" w:rsidRDefault="00EF2B4B" w14:paraId="0E4B01ED" w14:textId="47433528">
      <w:pPr>
        <w:ind w:firstLine="360"/>
        <w:rPr>
          <w:rFonts w:asciiTheme="minorHAnsi" w:hAnsiTheme="minorHAnsi" w:cstheme="minorHAnsi"/>
          <w:b/>
          <w:bCs/>
          <w:color w:val="auto"/>
          <w:szCs w:val="22"/>
        </w:rPr>
      </w:pPr>
      <w:r w:rsidRPr="00B06128">
        <w:rPr>
          <w:rFonts w:asciiTheme="minorHAnsi" w:hAnsiTheme="minorHAnsi" w:cstheme="minorHAnsi"/>
          <w:b/>
          <w:bCs/>
          <w:color w:val="auto"/>
          <w:szCs w:val="22"/>
        </w:rPr>
        <w:t>Au cours des opérations préalables à la réception, le maître d'œuvre :</w:t>
      </w:r>
    </w:p>
    <w:p w:rsidRPr="00B06128" w:rsidR="00EF2B4B" w:rsidP="00EF2B4B" w:rsidRDefault="00EF2B4B" w14:paraId="6E95A6C7"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B06128">
        <w:rPr>
          <w:rFonts w:asciiTheme="minorHAnsi" w:hAnsiTheme="minorHAnsi" w:cstheme="minorHAnsi"/>
          <w:b w:val="0"/>
        </w:rPr>
        <w:t>Valide par sondage les performances des installations</w:t>
      </w:r>
    </w:p>
    <w:p w:rsidRPr="00B06128" w:rsidR="00EF2B4B" w:rsidP="00EF2B4B" w:rsidRDefault="00EF2B4B" w14:paraId="7E2C1DA5"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B06128">
        <w:rPr>
          <w:rFonts w:asciiTheme="minorHAnsi" w:hAnsiTheme="minorHAnsi" w:cstheme="minorHAnsi"/>
          <w:b w:val="0"/>
        </w:rPr>
        <w:t>Organise les réunions de contrôle de conformité</w:t>
      </w:r>
    </w:p>
    <w:p w:rsidRPr="00B06128" w:rsidR="00EF2B4B" w:rsidP="00EF2B4B" w:rsidRDefault="00EF2B4B" w14:paraId="7D7A3ECB"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B06128">
        <w:rPr>
          <w:rFonts w:asciiTheme="minorHAnsi" w:hAnsiTheme="minorHAnsi" w:cstheme="minorHAnsi"/>
          <w:b w:val="0"/>
        </w:rPr>
        <w:t>Etablit par corps d'état ou par lot la liste des réserves</w:t>
      </w:r>
    </w:p>
    <w:p w:rsidRPr="00B06128" w:rsidR="00EF2B4B" w:rsidP="00EF2B4B" w:rsidRDefault="00EF2B4B" w14:paraId="55C7FBB0" w14:textId="77777777">
      <w:pPr>
        <w:pStyle w:val="RedTitre1"/>
        <w:keepNext/>
        <w:framePr w:hSpace="0" w:wrap="auto" w:vAnchor="margin" w:xAlign="left" w:yAlign="inline"/>
        <w:numPr>
          <w:ilvl w:val="0"/>
          <w:numId w:val="45"/>
        </w:numPr>
        <w:jc w:val="both"/>
        <w:rPr>
          <w:rFonts w:asciiTheme="minorHAnsi" w:hAnsiTheme="minorHAnsi" w:cstheme="minorHAnsi"/>
          <w:b w:val="0"/>
        </w:rPr>
      </w:pPr>
      <w:r w:rsidRPr="00B06128">
        <w:rPr>
          <w:rFonts w:asciiTheme="minorHAnsi" w:hAnsiTheme="minorHAnsi" w:cstheme="minorHAnsi"/>
          <w:b w:val="0"/>
        </w:rPr>
        <w:t xml:space="preserve">Propose au maître d’ouvrage la réception. </w:t>
      </w:r>
    </w:p>
    <w:p w:rsidRPr="004A568E" w:rsidR="00EF2B4B" w:rsidP="00EF2B4B" w:rsidRDefault="00EF2B4B" w14:paraId="740F7835" w14:textId="77777777">
      <w:pPr>
        <w:ind w:left="709" w:hanging="142"/>
        <w:rPr>
          <w:rFonts w:ascii="Arial" w:hAnsi="Arial" w:cs="Arial"/>
          <w:sz w:val="18"/>
          <w:szCs w:val="18"/>
        </w:rPr>
      </w:pPr>
    </w:p>
    <w:p w:rsidRPr="006C0011" w:rsidR="00EF2B4B" w:rsidP="00B06128" w:rsidRDefault="00EF2B4B" w14:paraId="10839154" w14:textId="61E430F2">
      <w:pPr>
        <w:ind w:firstLine="360"/>
        <w:rPr>
          <w:rFonts w:asciiTheme="minorHAnsi" w:hAnsiTheme="minorHAnsi" w:cstheme="minorHAnsi"/>
          <w:b/>
          <w:bCs/>
          <w:color w:val="auto"/>
          <w:szCs w:val="22"/>
        </w:rPr>
      </w:pPr>
      <w:r w:rsidRPr="006C0011">
        <w:rPr>
          <w:rFonts w:asciiTheme="minorHAnsi" w:hAnsiTheme="minorHAnsi" w:cstheme="minorHAnsi"/>
          <w:b/>
          <w:bCs/>
          <w:color w:val="auto"/>
          <w:szCs w:val="22"/>
        </w:rPr>
        <w:t>Etat des réserves et suivi</w:t>
      </w:r>
    </w:p>
    <w:p w:rsidRPr="006C0011" w:rsidR="00EF2B4B" w:rsidP="00EF2B4B" w:rsidRDefault="00EF2B4B" w14:paraId="226AF199" w14:textId="77777777">
      <w:pPr>
        <w:rPr>
          <w:rFonts w:asciiTheme="minorHAnsi" w:hAnsiTheme="minorHAnsi" w:cstheme="minorHAnsi"/>
          <w:szCs w:val="22"/>
        </w:rPr>
      </w:pPr>
      <w:r w:rsidRPr="006C0011">
        <w:rPr>
          <w:rFonts w:asciiTheme="minorHAnsi" w:hAnsiTheme="minorHAnsi" w:cstheme="minorHAnsi"/>
          <w:szCs w:val="22"/>
        </w:rPr>
        <w:t>Le maître d’œuvre s'assure de la levée des réserves par les entreprises dans les délais définis.</w:t>
      </w:r>
    </w:p>
    <w:p w:rsidRPr="006C0011" w:rsidR="00EF2B4B" w:rsidP="00B06128" w:rsidRDefault="00EF2B4B" w14:paraId="0DDE382E" w14:textId="6F83471F">
      <w:pPr>
        <w:ind w:firstLine="360"/>
        <w:rPr>
          <w:rFonts w:asciiTheme="minorHAnsi" w:hAnsiTheme="minorHAnsi" w:cstheme="minorHAnsi"/>
          <w:b/>
          <w:bCs/>
          <w:color w:val="auto"/>
          <w:szCs w:val="22"/>
        </w:rPr>
      </w:pPr>
      <w:r w:rsidRPr="006C0011">
        <w:rPr>
          <w:rFonts w:asciiTheme="minorHAnsi" w:hAnsiTheme="minorHAnsi" w:cstheme="minorHAnsi"/>
          <w:b/>
          <w:bCs/>
          <w:color w:val="auto"/>
          <w:szCs w:val="22"/>
        </w:rPr>
        <w:t xml:space="preserve">Dossier des ouvrages exécutés (DOE) </w:t>
      </w:r>
    </w:p>
    <w:p w:rsidRPr="006C0011" w:rsidR="00EF2B4B" w:rsidP="006C0011" w:rsidRDefault="00EF2B4B" w14:paraId="148E735F" w14:textId="384CCE53">
      <w:pPr>
        <w:rPr>
          <w:rFonts w:asciiTheme="minorHAnsi" w:hAnsiTheme="minorHAnsi" w:cstheme="minorHAnsi"/>
          <w:szCs w:val="22"/>
        </w:rPr>
      </w:pPr>
      <w:r w:rsidRPr="006C0011">
        <w:rPr>
          <w:rFonts w:asciiTheme="minorHAnsi" w:hAnsiTheme="minorHAnsi" w:cstheme="minorHAnsi"/>
          <w:szCs w:val="22"/>
        </w:rPr>
        <w:t xml:space="preserve">Le maître d’œuvre constitue le dossier des ouvrages exécutés nécessaires à l’exploitation de l’ouvrage à partir du dossier de conception générale du maître d’œuvre, des plans conformes à l’exécution remis par l’entrepreneur ainsi que des prescriptions de maintenance des fournisseurs d’éléments d’équipement mis en œuvre. </w:t>
      </w:r>
    </w:p>
    <w:p w:rsidRPr="006C0011" w:rsidR="00EF2B4B" w:rsidP="006C0011" w:rsidRDefault="00EF2B4B" w14:paraId="37ECBEC8" w14:textId="21981ED8">
      <w:pPr>
        <w:ind w:firstLine="360"/>
        <w:rPr>
          <w:rFonts w:asciiTheme="minorHAnsi" w:hAnsiTheme="minorHAnsi" w:cstheme="minorHAnsi"/>
          <w:b/>
          <w:bCs/>
          <w:color w:val="auto"/>
          <w:szCs w:val="22"/>
        </w:rPr>
      </w:pPr>
      <w:r w:rsidRPr="006C0011">
        <w:rPr>
          <w:rFonts w:asciiTheme="minorHAnsi" w:hAnsiTheme="minorHAnsi" w:cstheme="minorHAnsi"/>
          <w:b/>
          <w:bCs/>
          <w:color w:val="auto"/>
          <w:szCs w:val="22"/>
        </w:rPr>
        <w:t xml:space="preserve">Au cours de l’année de garantie de parfait achèvement </w:t>
      </w:r>
    </w:p>
    <w:p w:rsidRPr="006C0011" w:rsidR="00EF2B4B" w:rsidP="00EF2B4B" w:rsidRDefault="006C0011" w14:paraId="105FCC23" w14:textId="4E994513">
      <w:pPr>
        <w:rPr>
          <w:rFonts w:asciiTheme="minorHAnsi" w:hAnsiTheme="minorHAnsi" w:cstheme="minorHAnsi"/>
          <w:szCs w:val="22"/>
        </w:rPr>
      </w:pPr>
      <w:r w:rsidRPr="006C0011">
        <w:rPr>
          <w:rFonts w:asciiTheme="minorHAnsi" w:hAnsiTheme="minorHAnsi" w:cstheme="minorHAnsi"/>
          <w:szCs w:val="22"/>
        </w:rPr>
        <w:t>Le</w:t>
      </w:r>
      <w:r w:rsidRPr="006C0011" w:rsidR="00EF2B4B">
        <w:rPr>
          <w:rFonts w:asciiTheme="minorHAnsi" w:hAnsiTheme="minorHAnsi" w:cstheme="minorHAnsi"/>
          <w:szCs w:val="22"/>
        </w:rPr>
        <w:t xml:space="preserve"> maître d’œuvre examine les désordres apparus après la réception et signalés par le maître d’ouvrage. </w:t>
      </w:r>
    </w:p>
    <w:p w:rsidRPr="004C32BE" w:rsidR="00C2442E" w:rsidP="00C2442E" w:rsidRDefault="00C2442E" w14:paraId="57300D30" w14:textId="6A446D0B">
      <w:pPr>
        <w:pStyle w:val="Titre3"/>
        <w:ind w:firstLine="720"/>
        <w:rPr>
          <w:iCs/>
          <w:sz w:val="18"/>
          <w:szCs w:val="18"/>
        </w:rPr>
      </w:pPr>
      <w:bookmarkStart w:name="_Toc203712024" w:id="21"/>
      <w:r>
        <w:t>3.1.1.10 M</w:t>
      </w:r>
      <w:r w:rsidRPr="00C2442E">
        <w:t>ission complémentaire</w:t>
      </w:r>
      <w:r>
        <w:t xml:space="preserve"> </w:t>
      </w:r>
      <w:r w:rsidRPr="00C2442E">
        <w:t xml:space="preserve">: mission </w:t>
      </w:r>
      <w:r>
        <w:t>OPC</w:t>
      </w:r>
      <w:bookmarkEnd w:id="21"/>
    </w:p>
    <w:p w:rsidRPr="004A568E" w:rsidR="00C2442E" w:rsidP="00CA0706" w:rsidRDefault="00C2442E" w14:paraId="6976D416" w14:textId="77777777">
      <w:pPr>
        <w:tabs>
          <w:tab w:val="left" w:pos="567"/>
        </w:tabs>
        <w:ind w:left="567"/>
        <w:contextualSpacing/>
        <w:rPr>
          <w:rFonts w:ascii="Arial" w:hAnsi="Arial" w:cs="Arial"/>
          <w:sz w:val="18"/>
          <w:szCs w:val="18"/>
        </w:rPr>
      </w:pPr>
    </w:p>
    <w:p w:rsidRPr="00C2442E" w:rsidR="00C2442E" w:rsidP="00CA0706" w:rsidRDefault="00C2442E" w14:paraId="0EB32E2E" w14:textId="77777777">
      <w:pPr>
        <w:contextualSpacing/>
        <w:rPr>
          <w:rFonts w:cs="Arial" w:asciiTheme="minorHAnsi" w:hAnsiTheme="minorHAnsi"/>
          <w:color w:val="auto"/>
          <w:szCs w:val="22"/>
        </w:rPr>
      </w:pPr>
      <w:r w:rsidRPr="00C2442E">
        <w:rPr>
          <w:rFonts w:cs="Arial" w:asciiTheme="minorHAnsi" w:hAnsiTheme="minorHAnsi"/>
          <w:color w:val="auto"/>
          <w:szCs w:val="22"/>
        </w:rPr>
        <w:t>La mission relative à l’ordonnancement, la coordination et le pilotage du chantier a pour objet :</w:t>
      </w:r>
    </w:p>
    <w:p w:rsidRPr="00C2442E" w:rsidR="00C2442E" w:rsidP="00C2442E" w:rsidRDefault="00C2442E" w14:paraId="0AFF5A8E" w14:textId="59D16649">
      <w:pPr>
        <w:ind w:left="709" w:hanging="142"/>
        <w:rPr>
          <w:rFonts w:cs="Arial" w:asciiTheme="minorHAnsi" w:hAnsiTheme="minorHAnsi"/>
          <w:color w:val="auto"/>
          <w:szCs w:val="22"/>
        </w:rPr>
      </w:pPr>
      <w:r w:rsidRPr="00C2442E">
        <w:rPr>
          <w:rFonts w:eastAsia="Wingdings 2" w:cs="Wingdings 2" w:asciiTheme="minorHAnsi" w:hAnsiTheme="minorHAnsi"/>
          <w:bCs/>
          <w:smallCaps/>
          <w:color w:val="auto"/>
          <w:szCs w:val="22"/>
        </w:rPr>
        <w:t>□</w:t>
      </w:r>
      <w:r w:rsidRPr="00C2442E">
        <w:rPr>
          <w:rFonts w:cs="Arial" w:asciiTheme="minorHAnsi" w:hAnsiTheme="minorHAnsi"/>
          <w:bCs/>
          <w:smallCaps/>
          <w:color w:val="auto"/>
          <w:szCs w:val="22"/>
        </w:rPr>
        <w:t xml:space="preserve"> </w:t>
      </w:r>
      <w:r>
        <w:rPr>
          <w:rFonts w:cs="Arial" w:asciiTheme="minorHAnsi" w:hAnsiTheme="minorHAnsi"/>
          <w:bCs/>
          <w:smallCaps/>
          <w:color w:val="auto"/>
          <w:szCs w:val="22"/>
        </w:rPr>
        <w:t xml:space="preserve"> </w:t>
      </w:r>
      <w:r w:rsidRPr="00C2442E">
        <w:rPr>
          <w:rFonts w:cs="Arial" w:asciiTheme="minorHAnsi" w:hAnsiTheme="minorHAnsi"/>
          <w:color w:val="auto"/>
          <w:szCs w:val="22"/>
        </w:rPr>
        <w:t>pour l'ordonnancement et la planification : d'analyser les tâches élémentaires portant sur les études d'exécution et les travaux ; de déterminer leurs enchaînements ainsi que leur chemin critique, par des documents graphiques et de proposer des mesures visant au respect des délais d’exécution des travaux et une répartition appropriée des éventuelles pénalités</w:t>
      </w:r>
    </w:p>
    <w:p w:rsidRPr="00C2442E" w:rsidR="00C2442E" w:rsidP="00C2442E" w:rsidRDefault="00C2442E" w14:paraId="0141A3C6" w14:textId="514DF295">
      <w:pPr>
        <w:ind w:left="709" w:hanging="142"/>
        <w:rPr>
          <w:rFonts w:cs="Arial" w:asciiTheme="minorHAnsi" w:hAnsiTheme="minorHAnsi"/>
          <w:color w:val="auto"/>
          <w:szCs w:val="22"/>
        </w:rPr>
      </w:pPr>
      <w:r w:rsidRPr="00C2442E">
        <w:rPr>
          <w:rFonts w:eastAsia="Wingdings 2" w:cs="Wingdings 2" w:asciiTheme="minorHAnsi" w:hAnsiTheme="minorHAnsi"/>
          <w:bCs/>
          <w:smallCaps/>
          <w:color w:val="auto"/>
          <w:szCs w:val="22"/>
        </w:rPr>
        <w:t>□</w:t>
      </w:r>
      <w:r w:rsidRPr="00C2442E">
        <w:rPr>
          <w:rFonts w:cs="Arial" w:asciiTheme="minorHAnsi" w:hAnsiTheme="minorHAnsi"/>
          <w:bCs/>
          <w:smallCaps/>
          <w:color w:val="auto"/>
          <w:szCs w:val="22"/>
        </w:rPr>
        <w:t xml:space="preserve"> </w:t>
      </w:r>
      <w:r w:rsidRPr="00C2442E">
        <w:rPr>
          <w:rFonts w:cs="Arial" w:asciiTheme="minorHAnsi" w:hAnsiTheme="minorHAnsi"/>
          <w:color w:val="auto"/>
          <w:szCs w:val="22"/>
        </w:rPr>
        <w:t>pour la coordination : d'harmoniser dans le temps et dans l'espace, les actions des différents intervenants au stade des travaux, et le cas échéant, de présider le collège interentreprises d'hygiène et de sécurité</w:t>
      </w:r>
    </w:p>
    <w:p w:rsidRPr="00C2442E" w:rsidR="00C2442E" w:rsidP="00C2442E" w:rsidRDefault="00C2442E" w14:paraId="4E34A085" w14:textId="366025D5">
      <w:pPr>
        <w:ind w:left="709" w:hanging="142"/>
        <w:rPr>
          <w:rFonts w:cs="Arial" w:asciiTheme="minorHAnsi" w:hAnsiTheme="minorHAnsi"/>
          <w:color w:val="auto"/>
          <w:szCs w:val="22"/>
        </w:rPr>
      </w:pPr>
      <w:r w:rsidRPr="00C2442E">
        <w:rPr>
          <w:rFonts w:eastAsia="Wingdings 2" w:cs="Wingdings 2" w:asciiTheme="minorHAnsi" w:hAnsiTheme="minorHAnsi"/>
          <w:bCs/>
          <w:smallCaps/>
          <w:color w:val="auto"/>
          <w:szCs w:val="22"/>
        </w:rPr>
        <w:t>□</w:t>
      </w:r>
      <w:r w:rsidRPr="00C2442E">
        <w:rPr>
          <w:rFonts w:cs="Arial" w:asciiTheme="minorHAnsi" w:hAnsiTheme="minorHAnsi"/>
          <w:bCs/>
          <w:smallCaps/>
          <w:color w:val="auto"/>
          <w:szCs w:val="22"/>
        </w:rPr>
        <w:t xml:space="preserve"> </w:t>
      </w:r>
      <w:r w:rsidRPr="00C2442E">
        <w:rPr>
          <w:rFonts w:cs="Arial" w:asciiTheme="minorHAnsi" w:hAnsiTheme="minorHAnsi"/>
          <w:color w:val="auto"/>
          <w:szCs w:val="22"/>
        </w:rPr>
        <w:t>pour le pilotage : de mettre en application, au stade des travaux et jusqu'à la levée des réserves dans les délais impartis dans le ou les contrats de travaux, les diverses mesures d'organisation arrêtées au titre de l'ordonnancement et de la coordination.</w:t>
      </w:r>
    </w:p>
    <w:p w:rsidRPr="00C2442E" w:rsidR="00C2442E" w:rsidP="00C2442E" w:rsidRDefault="00C2442E" w14:paraId="76E34F3B" w14:textId="5E894228">
      <w:pPr>
        <w:tabs>
          <w:tab w:val="left" w:pos="567"/>
        </w:tabs>
        <w:rPr>
          <w:rFonts w:asciiTheme="minorHAnsi" w:hAnsiTheme="minorHAnsi" w:cstheme="minorHAnsi"/>
          <w:szCs w:val="22"/>
          <w:u w:val="single"/>
        </w:rPr>
      </w:pPr>
      <w:r w:rsidRPr="00C2442E">
        <w:rPr>
          <w:rFonts w:asciiTheme="minorHAnsi" w:hAnsiTheme="minorHAnsi" w:cstheme="minorHAnsi"/>
          <w:szCs w:val="22"/>
          <w:u w:val="single"/>
        </w:rPr>
        <w:t>Pour ce faire, le pilote est chargé</w:t>
      </w:r>
      <w:r w:rsidR="00682672">
        <w:rPr>
          <w:rFonts w:asciiTheme="minorHAnsi" w:hAnsiTheme="minorHAnsi" w:cstheme="minorHAnsi"/>
          <w:szCs w:val="22"/>
          <w:u w:val="single"/>
        </w:rPr>
        <w:t> :</w:t>
      </w:r>
    </w:p>
    <w:p w:rsidRPr="00C2442E" w:rsidR="00C2442E" w:rsidP="00C2442E" w:rsidRDefault="00C2442E" w14:paraId="49ADCDB1" w14:textId="3EBA004A">
      <w:pPr>
        <w:rPr>
          <w:rFonts w:cs="Arial" w:asciiTheme="minorHAnsi" w:hAnsiTheme="minorHAnsi"/>
          <w:b/>
          <w:bCs/>
          <w:color w:val="auto"/>
          <w:szCs w:val="22"/>
        </w:rPr>
      </w:pPr>
      <w:r w:rsidRPr="00C2442E">
        <w:rPr>
          <w:rFonts w:cs="Arial" w:asciiTheme="minorHAnsi" w:hAnsiTheme="minorHAnsi"/>
          <w:b/>
          <w:bCs/>
          <w:color w:val="auto"/>
          <w:szCs w:val="22"/>
        </w:rPr>
        <w:t>Pendant la phase de préparation des travaux</w:t>
      </w:r>
    </w:p>
    <w:p w:rsidRPr="00C2442E" w:rsidR="00C2442E" w:rsidP="00C2442E" w:rsidRDefault="00C2442E" w14:paraId="2BB8CAAE" w14:textId="621ADCFB">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regrouper les listes des plans d’exécution établis par les entrepreneurs,</w:t>
      </w:r>
    </w:p>
    <w:p w:rsidRPr="00C2442E" w:rsidR="00C2442E" w:rsidP="00C2442E" w:rsidRDefault="00C2442E" w14:paraId="6B4444B5"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mettre en place l'organisation générale de l'opération,</w:t>
      </w:r>
    </w:p>
    <w:p w:rsidRPr="00C2442E" w:rsidR="00C2442E" w:rsidP="00C2442E" w:rsidRDefault="00C2442E" w14:paraId="350CC93E"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planifier et coordonner temporellement les études d'exécution,</w:t>
      </w:r>
    </w:p>
    <w:p w:rsidRPr="00C2442E" w:rsidR="00C2442E" w:rsidP="00CA0706" w:rsidRDefault="00C2442E" w14:paraId="4691222B" w14:textId="77777777">
      <w:pPr>
        <w:ind w:left="709" w:hanging="142"/>
        <w:contextualSpacing/>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planifier les travaux.</w:t>
      </w:r>
    </w:p>
    <w:p w:rsidRPr="00C2442E" w:rsidR="00C2442E" w:rsidP="00CA0706" w:rsidRDefault="00C2442E" w14:paraId="48D8B2DF" w14:textId="77777777">
      <w:pPr>
        <w:ind w:left="709" w:hanging="142"/>
        <w:contextualSpacing/>
        <w:rPr>
          <w:rFonts w:cs="Arial" w:asciiTheme="minorHAnsi" w:hAnsiTheme="minorHAnsi"/>
          <w:color w:val="auto"/>
          <w:szCs w:val="22"/>
        </w:rPr>
      </w:pPr>
    </w:p>
    <w:p w:rsidRPr="00C2442E" w:rsidR="00C2442E" w:rsidP="00CA0706" w:rsidRDefault="00C2442E" w14:paraId="3C52FA64" w14:textId="75413695">
      <w:pPr>
        <w:contextualSpacing/>
        <w:rPr>
          <w:rFonts w:cs="Arial" w:asciiTheme="minorHAnsi" w:hAnsiTheme="minorHAnsi"/>
          <w:b/>
          <w:bCs/>
          <w:color w:val="auto"/>
          <w:szCs w:val="22"/>
        </w:rPr>
      </w:pPr>
      <w:r w:rsidRPr="00C2442E">
        <w:rPr>
          <w:rFonts w:cs="Arial" w:asciiTheme="minorHAnsi" w:hAnsiTheme="minorHAnsi"/>
          <w:b/>
          <w:bCs/>
          <w:color w:val="auto"/>
          <w:szCs w:val="22"/>
        </w:rPr>
        <w:t>Pendant la période d’exécution des travaux</w:t>
      </w:r>
    </w:p>
    <w:p w:rsidRPr="00C2442E" w:rsidR="00C2442E" w:rsidP="00C2442E" w:rsidRDefault="00C2442E" w14:paraId="565C9EF3"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veiller au respect du cadre d'organisation défini en phase de préparation,</w:t>
      </w:r>
    </w:p>
    <w:p w:rsidRPr="00C2442E" w:rsidR="00C2442E" w:rsidP="00C2442E" w:rsidRDefault="00C2442E" w14:paraId="3A4ABB33"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mettre à jour la planification générale et de la compléter par une planification détaillée par périodes et par élément d'ouvrage,</w:t>
      </w:r>
    </w:p>
    <w:p w:rsidRPr="00C2442E" w:rsidR="00C2442E" w:rsidP="00C2442E" w:rsidRDefault="00C2442E" w14:paraId="5FFC7515"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coordonner l'ensemble des intervenants, en particulier en animant des réunions spécifiques de coordination et diffuser leurs comptes rendus</w:t>
      </w:r>
    </w:p>
    <w:p w:rsidRPr="00C2442E" w:rsidR="00C2442E" w:rsidP="00C2442E" w:rsidRDefault="00C2442E" w14:paraId="7324937F"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veiller au respect des objectifs calendaires et, le cas échéant, de proposer des mesures correctives pour rattraper des retards</w:t>
      </w:r>
    </w:p>
    <w:p w:rsidRPr="00C2442E" w:rsidR="00C2442E" w:rsidP="00C2442E" w:rsidRDefault="00C2442E" w14:paraId="5D3B6C6A"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d’apprécier l’origine des retards.</w:t>
      </w:r>
    </w:p>
    <w:p w:rsidRPr="00C2442E" w:rsidR="00C2442E" w:rsidP="00CA0706" w:rsidRDefault="00C2442E" w14:paraId="4BBB1352" w14:textId="77777777">
      <w:pPr>
        <w:ind w:left="709" w:hanging="142"/>
        <w:contextualSpacing/>
        <w:rPr>
          <w:rFonts w:cs="Arial" w:asciiTheme="minorHAnsi" w:hAnsiTheme="minorHAnsi"/>
          <w:color w:val="auto"/>
          <w:szCs w:val="22"/>
        </w:rPr>
      </w:pPr>
    </w:p>
    <w:p w:rsidRPr="00C2442E" w:rsidR="00C2442E" w:rsidP="00CA0706" w:rsidRDefault="00C2442E" w14:paraId="62E11172" w14:textId="34925763">
      <w:pPr>
        <w:contextualSpacing/>
        <w:rPr>
          <w:rFonts w:cs="Arial" w:asciiTheme="minorHAnsi" w:hAnsiTheme="minorHAnsi"/>
          <w:b/>
          <w:bCs/>
          <w:color w:val="auto"/>
          <w:szCs w:val="22"/>
        </w:rPr>
      </w:pPr>
      <w:r w:rsidRPr="00C2442E">
        <w:rPr>
          <w:rFonts w:cs="Arial" w:asciiTheme="minorHAnsi" w:hAnsiTheme="minorHAnsi"/>
          <w:b/>
          <w:bCs/>
          <w:color w:val="auto"/>
          <w:szCs w:val="22"/>
        </w:rPr>
        <w:t>Pendant la phase d'assistance aux opérations de réception</w:t>
      </w:r>
    </w:p>
    <w:p w:rsidRPr="00C2442E" w:rsidR="00C2442E" w:rsidP="00C2442E" w:rsidRDefault="00C2442E" w14:paraId="6F672864"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d'établir la planification des opérations de réception,</w:t>
      </w:r>
    </w:p>
    <w:p w:rsidRPr="00C2442E" w:rsidR="00C2442E" w:rsidP="00C2442E" w:rsidRDefault="00C2442E" w14:paraId="63856655" w14:textId="77777777">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coordonner et piloter ces opérations,</w:t>
      </w:r>
    </w:p>
    <w:p w:rsidRPr="00C2442E" w:rsidR="00C2442E" w:rsidP="00C2442E" w:rsidRDefault="00C2442E" w14:paraId="5D992512" w14:textId="6D2F4BA0">
      <w:pPr>
        <w:ind w:left="709" w:hanging="142"/>
        <w:rPr>
          <w:rFonts w:cs="Arial" w:asciiTheme="minorHAnsi" w:hAnsiTheme="minorHAnsi"/>
          <w:color w:val="auto"/>
          <w:szCs w:val="22"/>
        </w:rPr>
      </w:pPr>
      <w:r w:rsidRPr="00C2442E">
        <w:rPr>
          <w:rFonts w:cs="Arial" w:asciiTheme="minorHAnsi" w:hAnsiTheme="minorHAnsi"/>
          <w:color w:val="auto"/>
          <w:szCs w:val="22"/>
        </w:rPr>
        <w:t xml:space="preserve">- </w:t>
      </w:r>
      <w:r w:rsidRPr="00C2442E">
        <w:rPr>
          <w:rFonts w:cs="Arial" w:asciiTheme="minorHAnsi" w:hAnsiTheme="minorHAnsi"/>
          <w:color w:val="auto"/>
          <w:szCs w:val="22"/>
        </w:rPr>
        <w:tab/>
      </w:r>
      <w:r w:rsidRPr="00C2442E">
        <w:rPr>
          <w:rFonts w:cs="Arial" w:asciiTheme="minorHAnsi" w:hAnsiTheme="minorHAnsi"/>
          <w:color w:val="auto"/>
          <w:szCs w:val="22"/>
        </w:rPr>
        <w:t>de pointer l'avancement des levées de réserves.</w:t>
      </w:r>
    </w:p>
    <w:p w:rsidR="00411852" w:rsidP="2CF5F5A1" w:rsidRDefault="4847A200" w14:paraId="0704CD8E" w14:textId="24ADB7D5">
      <w:pPr>
        <w:pStyle w:val="Titre1"/>
        <w:spacing w:after="0"/>
      </w:pPr>
      <w:bookmarkStart w:name="_Toc203712025" w:id="22"/>
      <w:r>
        <w:t xml:space="preserve">4. </w:t>
      </w:r>
      <w:r w:rsidRPr="00C2442E">
        <w:t>RELATION</w:t>
      </w:r>
      <w:r>
        <w:t xml:space="preserve"> AVEC LA MAITRISE D’OUVRAGE</w:t>
      </w:r>
      <w:bookmarkEnd w:id="22"/>
    </w:p>
    <w:p w:rsidR="4847A200" w:rsidP="00CA0706" w:rsidRDefault="4847A200" w14:paraId="08100505" w14:textId="2BA2FD2F">
      <w:pPr>
        <w:pStyle w:val="Titre2"/>
        <w:contextualSpacing/>
      </w:pPr>
      <w:bookmarkStart w:name="_Toc203712026" w:id="23"/>
      <w:r>
        <w:t>4.1 - Informations réciproques</w:t>
      </w:r>
      <w:bookmarkEnd w:id="23"/>
    </w:p>
    <w:p w:rsidR="2CF5F5A1" w:rsidP="00CA0706" w:rsidRDefault="2CF5F5A1" w14:paraId="5750DCAB" w14:textId="2E860F2A">
      <w:pPr>
        <w:contextualSpacing/>
      </w:pPr>
    </w:p>
    <w:p w:rsidR="4847A200" w:rsidP="00CA0706" w:rsidRDefault="4847A200" w14:paraId="26DA77C9" w14:textId="7BB2A897">
      <w:pPr>
        <w:contextualSpacing/>
      </w:pPr>
      <w:r>
        <w:t>Le Maître de l’Ouvrage devra disposer à tout moment de toutes les informations techniques et économiques nécessaires au contrôle des différentes phases d’étude.</w:t>
      </w:r>
    </w:p>
    <w:p w:rsidR="4847A200" w:rsidP="2CF5F5A1" w:rsidRDefault="4847A200" w14:paraId="32898D30" w14:textId="625A3BD2">
      <w:r>
        <w:t>La Maîtrise d’ouvrage communique au maître d’</w:t>
      </w:r>
      <w:r w:rsidR="7A6BC5ED">
        <w:t>œuvre</w:t>
      </w:r>
      <w:r>
        <w:t xml:space="preserve"> toutes les informations dont il est destinataire et dont la connaissance est utile au maître d’</w:t>
      </w:r>
      <w:r w:rsidR="008978E7">
        <w:t>œuvre</w:t>
      </w:r>
      <w:r>
        <w:t xml:space="preserve"> pour l’exécution de son marché.</w:t>
      </w:r>
    </w:p>
    <w:p w:rsidR="4847A200" w:rsidP="2CF5F5A1" w:rsidRDefault="4847A200" w14:paraId="1D619E5B" w14:textId="6D53D767">
      <w:r>
        <w:t>La Maîtrise d’</w:t>
      </w:r>
      <w:r w:rsidR="008978E7">
        <w:t>œuvre</w:t>
      </w:r>
      <w:r>
        <w:t xml:space="preserve"> demandera par écrit toutes les investigations spécifiques concernant le site et en justifiera l’opportunité. Après acceptation écrite par le Maître de l’ouvrage, ces investigations seront prises en charge par ce dernier.</w:t>
      </w:r>
    </w:p>
    <w:p w:rsidR="368BC518" w:rsidP="00A763E9" w:rsidRDefault="368BC518" w14:paraId="0727D299" w14:textId="34BF8CF6">
      <w:pPr>
        <w:pStyle w:val="Titre2"/>
      </w:pPr>
      <w:bookmarkStart w:name="_Toc203712027" w:id="24"/>
      <w:r>
        <w:t>4.</w:t>
      </w:r>
      <w:r w:rsidR="0015440C">
        <w:t>2</w:t>
      </w:r>
      <w:r>
        <w:t xml:space="preserve"> - </w:t>
      </w:r>
      <w:r w:rsidR="09AECA4B">
        <w:t>Non-exhaustivité</w:t>
      </w:r>
      <w:r>
        <w:t xml:space="preserve"> du descriptif des missions</w:t>
      </w:r>
      <w:bookmarkEnd w:id="24"/>
    </w:p>
    <w:p w:rsidR="368BC518" w:rsidP="2CF5F5A1" w:rsidRDefault="368BC518" w14:paraId="2BDA33C5" w14:textId="7E4D3662">
      <w:r>
        <w:t>Le présent CCTP ne constitue qu’un minimum de prestations à réaliser. Les missions qui y sont recensées doivent effectivement être réalisées par le concepteur, qui ne doit pas s’y limiter.</w:t>
      </w:r>
    </w:p>
    <w:p w:rsidR="368BC518" w:rsidP="2CF5F5A1" w:rsidRDefault="368BC518" w14:paraId="3321A4CA" w14:textId="5E3DCD83">
      <w:r>
        <w:t>De façon générale, le titulaire est responsable de l’intégralité de la conception, à l’exception des missions suivantes :</w:t>
      </w:r>
    </w:p>
    <w:p w:rsidR="368BC518" w:rsidP="2CF5F5A1" w:rsidRDefault="0015440C" w14:paraId="384574CC" w14:textId="27487BD5">
      <w:r>
        <w:t>-</w:t>
      </w:r>
      <w:r w:rsidR="368BC518">
        <w:t xml:space="preserve"> Contrôle technique</w:t>
      </w:r>
    </w:p>
    <w:p w:rsidR="368BC518" w:rsidP="2CF5F5A1" w:rsidRDefault="0015440C" w14:paraId="77812459" w14:textId="3B29A9BD">
      <w:r>
        <w:t>-</w:t>
      </w:r>
      <w:r w:rsidR="368BC518">
        <w:t xml:space="preserve"> C.S.P.S.</w:t>
      </w:r>
    </w:p>
    <w:p w:rsidR="368BC518" w:rsidP="2CF5F5A1" w:rsidRDefault="368BC518" w14:paraId="023A5F9F" w14:textId="7F641D6C">
      <w:r>
        <w:t>Aussi, le titulaire étant constitué de professionnels avertis, toute tâche qui apparaîtrait nécessaire à la bonne réalisation du projet, conformément au programme de l’opération, mais non prévu</w:t>
      </w:r>
      <w:r w:rsidR="00682672">
        <w:t>e</w:t>
      </w:r>
      <w:r>
        <w:t xml:space="preserve"> par le présent CCTP, est réputée comprise dans l’offre</w:t>
      </w:r>
      <w:r w:rsidR="001B7B27">
        <w:t xml:space="preserve"> du titulaire. </w:t>
      </w:r>
      <w:r>
        <w:t xml:space="preserve"> </w:t>
      </w:r>
    </w:p>
    <w:p w:rsidR="30CB6247" w:rsidP="00A763E9" w:rsidRDefault="30CB6247" w14:paraId="294DF644" w14:textId="0A849F3D">
      <w:pPr>
        <w:pStyle w:val="Titre2"/>
      </w:pPr>
      <w:bookmarkStart w:name="_Toc203712028" w:id="25"/>
      <w:r>
        <w:t>4.</w:t>
      </w:r>
      <w:r w:rsidR="008F65FB">
        <w:t>3</w:t>
      </w:r>
      <w:r w:rsidR="2FD8677B">
        <w:t xml:space="preserve"> - Procédures opérationnelles</w:t>
      </w:r>
      <w:bookmarkEnd w:id="25"/>
    </w:p>
    <w:p w:rsidR="2FD8677B" w:rsidP="2CF5F5A1" w:rsidRDefault="2FD8677B" w14:paraId="67363452" w14:textId="08556837">
      <w:r>
        <w:t>Des procédures rigoureuses seront mises en place :</w:t>
      </w:r>
    </w:p>
    <w:p w:rsidR="2FD8677B" w:rsidP="00A763E9" w:rsidRDefault="2FD8677B" w14:paraId="03F0CE4D" w14:textId="138D8F34">
      <w:pPr>
        <w:pStyle w:val="Paragraphedeliste"/>
        <w:numPr>
          <w:ilvl w:val="0"/>
          <w:numId w:val="2"/>
        </w:numPr>
        <w:rPr>
          <w:rFonts w:eastAsia="Calibri"/>
          <w:color w:val="000000" w:themeColor="text1"/>
          <w:szCs w:val="22"/>
        </w:rPr>
      </w:pPr>
      <w:r>
        <w:t>Réunions périodiques d’avancement Maîtrise d’Ouvrage / maîtrise d’</w:t>
      </w:r>
      <w:r w:rsidR="008F65FB">
        <w:t>œuvre</w:t>
      </w:r>
      <w:r>
        <w:t>, dont le compte-rendu et la diffusion seront assurés par le Maître d’</w:t>
      </w:r>
      <w:r w:rsidR="008F65FB">
        <w:t>œuvre</w:t>
      </w:r>
      <w:r>
        <w:t>.</w:t>
      </w:r>
    </w:p>
    <w:p w:rsidR="2FD8677B" w:rsidP="00A763E9" w:rsidRDefault="2FD8677B" w14:paraId="77258F19" w14:textId="58CA2E13">
      <w:pPr>
        <w:pStyle w:val="Paragraphedeliste"/>
        <w:numPr>
          <w:ilvl w:val="0"/>
          <w:numId w:val="2"/>
        </w:numPr>
        <w:rPr>
          <w:rFonts w:eastAsia="Calibri"/>
          <w:color w:val="000000" w:themeColor="text1"/>
          <w:szCs w:val="22"/>
        </w:rPr>
      </w:pPr>
      <w:r>
        <w:t>Dès la phase APS, réunion mensuelle ou sur une autre périodicité suivant accord des parties et selon l’avancement des éléments de rendus ;</w:t>
      </w:r>
    </w:p>
    <w:p w:rsidR="2FD8677B" w:rsidP="00A763E9" w:rsidRDefault="2FD8677B" w14:paraId="2A082166" w14:textId="55F645A2">
      <w:pPr>
        <w:pStyle w:val="Paragraphedeliste"/>
        <w:numPr>
          <w:ilvl w:val="0"/>
          <w:numId w:val="2"/>
        </w:numPr>
        <w:rPr>
          <w:rFonts w:eastAsia="Calibri"/>
          <w:color w:val="000000" w:themeColor="text1"/>
          <w:szCs w:val="22"/>
        </w:rPr>
      </w:pPr>
      <w:r>
        <w:t>Réunions techniques de mise au point du projet :</w:t>
      </w:r>
    </w:p>
    <w:p w:rsidR="2FD8677B" w:rsidP="2CF5F5A1" w:rsidRDefault="2FD8677B" w14:paraId="09E248BD" w14:textId="0B3246BA">
      <w:r>
        <w:t>La Maîtrise d’</w:t>
      </w:r>
      <w:r w:rsidR="008F65FB">
        <w:t>œuvre</w:t>
      </w:r>
      <w:r>
        <w:t xml:space="preserve"> assurera l’organisation matérielle et l’animation de ces réunions, en fixera le calendrier et les ordres du jour.</w:t>
      </w:r>
    </w:p>
    <w:p w:rsidR="2FD8677B" w:rsidP="2CF5F5A1" w:rsidRDefault="2FD8677B" w14:paraId="153812C7" w14:textId="43EA1BAE">
      <w:r>
        <w:t>Les ordres du jour seront transmis pour accord et/ou demande de complément au Maître de l’Ouvrage.</w:t>
      </w:r>
    </w:p>
    <w:p w:rsidR="2FD8677B" w:rsidP="2CF5F5A1" w:rsidRDefault="2FD8677B" w14:paraId="298E1507" w14:textId="2260088A">
      <w:r>
        <w:t>La Maîtrise d’</w:t>
      </w:r>
      <w:r w:rsidR="008F65FB">
        <w:t>œuvre</w:t>
      </w:r>
      <w:r>
        <w:t xml:space="preserve"> établira et diffusera les procès-verbaux relatifs à chaque réunion. Ces derniers devront notamment mentionner :</w:t>
      </w:r>
    </w:p>
    <w:p w:rsidR="2FD8677B" w:rsidP="00A763E9" w:rsidRDefault="2FD8677B" w14:paraId="4578C1DD" w14:textId="0B190775">
      <w:pPr>
        <w:pStyle w:val="Paragraphedeliste"/>
        <w:numPr>
          <w:ilvl w:val="0"/>
          <w:numId w:val="1"/>
        </w:numPr>
        <w:rPr>
          <w:rFonts w:eastAsia="Calibri"/>
          <w:color w:val="000000" w:themeColor="text1"/>
          <w:szCs w:val="22"/>
        </w:rPr>
      </w:pPr>
      <w:r>
        <w:t>les modifications des plans et documents diffusés à l’occasion des réunions ou pendant les périodes intermédiaires,</w:t>
      </w:r>
    </w:p>
    <w:p w:rsidR="5FFB1E2D" w:rsidP="00A763E9" w:rsidRDefault="008F65FB" w14:paraId="73DD1299" w14:textId="6ED03881">
      <w:pPr>
        <w:pStyle w:val="Paragraphedeliste"/>
        <w:numPr>
          <w:ilvl w:val="0"/>
          <w:numId w:val="1"/>
        </w:numPr>
        <w:rPr>
          <w:color w:val="000000" w:themeColor="text1"/>
          <w:szCs w:val="22"/>
        </w:rPr>
      </w:pPr>
      <w:r>
        <w:t>L’avancement</w:t>
      </w:r>
      <w:r w:rsidR="5FFB1E2D">
        <w:t xml:space="preserve"> des prestations de la phase en cours par rapport au planning et les moyens mis en </w:t>
      </w:r>
      <w:r>
        <w:t>œuvre</w:t>
      </w:r>
      <w:r w:rsidR="5FFB1E2D">
        <w:t xml:space="preserve"> pour rattraper les retards le cas échéant</w:t>
      </w:r>
    </w:p>
    <w:p w:rsidR="2CF5F5A1" w:rsidP="1B58A3C8" w:rsidRDefault="12693C98" w14:paraId="030F84A5" w14:textId="243341A9">
      <w:r>
        <w:t>Chaque compte-rendu ou procès-verbal de réunion sera adressé sous 3 jours ouvrés au Maître de l’Ouvrage, par mail</w:t>
      </w:r>
      <w:r w:rsidR="62E18C36">
        <w:t xml:space="preserve"> à l’adresse </w:t>
      </w:r>
      <w:r w:rsidRPr="4EC5A992" w:rsidR="62E18C36">
        <w:rPr>
          <w:highlight w:val="yellow"/>
        </w:rPr>
        <w:t>[</w:t>
      </w:r>
      <w:r w:rsidRPr="4EC5A992" w:rsidR="62E18C36">
        <w:rPr>
          <w:i/>
          <w:iCs/>
          <w:highlight w:val="yellow"/>
        </w:rPr>
        <w:t>insérer adresse mail du destinataire du compte-rendu</w:t>
      </w:r>
      <w:r w:rsidRPr="4EC5A992" w:rsidR="62E18C36">
        <w:rPr>
          <w:highlight w:val="yellow"/>
        </w:rPr>
        <w:t>]</w:t>
      </w:r>
      <w:r>
        <w:t xml:space="preserve"> ainsi qu’aux autres intervenants pour l’opération qui feront connaître par écrit leur accord ou leurs observations en vue de sa diffusion. En cas de désaccord, les points de divergences seront examinés au cours de la réunion suivante et les corrections portées en tête du nouveau compte-rendu.</w:t>
      </w:r>
    </w:p>
    <w:p w:rsidR="2CF5F5A1" w:rsidP="1B58A3C8" w:rsidRDefault="12693C98" w14:paraId="3ABF2526" w14:textId="1DD49F79">
      <w:r w:rsidRPr="29858921">
        <w:t>Diffusion systématique par le Maître d’</w:t>
      </w:r>
      <w:r w:rsidRPr="29858921" w:rsidR="68BFFF7B">
        <w:t>œuvre</w:t>
      </w:r>
      <w:r w:rsidRPr="29858921">
        <w:t xml:space="preserve"> et dans un délai compatible avec une éventuelle prise de décision, de tout compte-rendu, états mensuels d’avancement, rapports et documents techniques significatifs.</w:t>
      </w:r>
    </w:p>
    <w:p w:rsidR="00890752" w:rsidP="1B58A3C8" w:rsidRDefault="12693C98" w14:paraId="5C3E68EF" w14:textId="0CE8EB7E">
      <w:r w:rsidRPr="6180A106">
        <w:t>Ces procédures feront l’objet d’une discussion et aboutiront à une note méthodologique rédigée à l’issue de la négociation du marché avec le lauréat, signée par les parties et annexée au marché de maîtrise d’</w:t>
      </w:r>
      <w:r w:rsidRPr="6180A106" w:rsidR="008F65FB">
        <w:t>œuvre</w:t>
      </w:r>
      <w:r w:rsidRPr="6180A106">
        <w:t>.</w:t>
      </w:r>
    </w:p>
    <w:sectPr w:rsidR="00890752" w:rsidSect="00982662">
      <w:footerReference w:type="default" r:id="rId13"/>
      <w:pgSz w:w="11907" w:h="16840" w:orient="portrait"/>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311F" w:rsidRDefault="0043311F" w14:paraId="1E908EB1" w14:textId="77777777">
      <w:pPr>
        <w:spacing w:after="0"/>
      </w:pPr>
      <w:r>
        <w:separator/>
      </w:r>
    </w:p>
  </w:endnote>
  <w:endnote w:type="continuationSeparator" w:id="0">
    <w:p w:rsidR="0043311F" w:rsidRDefault="0043311F" w14:paraId="77B9B9FE"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B06128" w:rsidRDefault="00B06128" w14:paraId="02B44027" w14:textId="77777777">
    <w:r>
      <w:rPr>
        <w:noProof/>
      </w:rPr>
      <mc:AlternateContent>
        <mc:Choice Requires="wps">
          <w:drawing>
            <wp:anchor distT="0" distB="0" distL="114300" distR="114300" simplePos="0" relativeHeight="251657728" behindDoc="0" locked="0" layoutInCell="0" allowOverlap="1" wp14:anchorId="7810B692" wp14:editId="07777777">
              <wp:simplePos x="0" y="0"/>
              <wp:positionH relativeFrom="page">
                <wp:posOffset>1806575</wp:posOffset>
              </wp:positionH>
              <wp:positionV relativeFrom="page">
                <wp:posOffset>9989185</wp:posOffset>
              </wp:positionV>
              <wp:extent cx="4316095" cy="737235"/>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6095" cy="7372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Pr="00B641B0" w:rsidR="00B06128" w:rsidP="00B641B0" w:rsidRDefault="00B06128" w14:paraId="5D49FD29" w14:textId="1C000791">
                          <w:pPr>
                            <w:pStyle w:val="RedTitre1"/>
                            <w:keepNext/>
                            <w:widowControl/>
                            <w:rPr>
                              <w:b w:val="0"/>
                              <w:sz w:val="18"/>
                              <w:szCs w:val="18"/>
                            </w:rPr>
                          </w:pPr>
                          <w:r w:rsidRPr="00B641B0">
                            <w:rPr>
                              <w:sz w:val="18"/>
                              <w:szCs w:val="18"/>
                            </w:rPr>
                            <w:t>Affaire n°</w:t>
                          </w:r>
                          <w:r w:rsidR="006613AE">
                            <w:rPr>
                              <w:sz w:val="18"/>
                              <w:szCs w:val="18"/>
                            </w:rPr>
                            <w:t>22S013</w:t>
                          </w:r>
                          <w:r w:rsidRPr="00B641B0">
                            <w:rPr>
                              <w:sz w:val="18"/>
                              <w:szCs w:val="18"/>
                            </w:rPr>
                            <w:t xml:space="preserve"> – Mission de maîtrise d’œuvre </w:t>
                          </w:r>
                          <w:r>
                            <w:rPr>
                              <w:sz w:val="18"/>
                              <w:szCs w:val="18"/>
                            </w:rPr>
                            <w:t>p</w:t>
                          </w:r>
                          <w:r w:rsidRPr="00DB45E9">
                            <w:rPr>
                              <w:sz w:val="18"/>
                              <w:szCs w:val="18"/>
                            </w:rPr>
                            <w:t>our la rénovation énergétique du patrimoine bâti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E78B499">
            <v:rect id="Rectangle 2" style="position:absolute;left:0;text-align:left;margin-left:142.25pt;margin-top:786.55pt;width:339.85pt;height:58.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color="white" w14:anchorId="7810B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">
              <v:textbox>
                <w:txbxContent>
                  <w:p w:rsidRPr="00B641B0" w:rsidR="00B06128" w:rsidP="00B641B0" w:rsidRDefault="00B06128" w14:paraId="3A1CDDAD" w14:textId="1C000791">
                    <w:pPr>
                      <w:pStyle w:val="RedTitre1"/>
                      <w:keepNext/>
                      <w:widowControl/>
                      <w:rPr>
                        <w:b w:val="0"/>
                        <w:sz w:val="18"/>
                        <w:szCs w:val="18"/>
                      </w:rPr>
                    </w:pPr>
                    <w:r w:rsidRPr="00B641B0">
                      <w:rPr>
                        <w:sz w:val="18"/>
                        <w:szCs w:val="18"/>
                      </w:rPr>
                      <w:t>Affaire n°</w:t>
                    </w:r>
                    <w:r w:rsidR="006613AE">
                      <w:rPr>
                        <w:sz w:val="18"/>
                        <w:szCs w:val="18"/>
                      </w:rPr>
                      <w:t>22S013</w:t>
                    </w:r>
                    <w:r w:rsidRPr="00B641B0">
                      <w:rPr>
                        <w:sz w:val="18"/>
                        <w:szCs w:val="18"/>
                      </w:rPr>
                      <w:t xml:space="preserve"> – Mission de maîtrise d’œuvre </w:t>
                    </w:r>
                    <w:r>
                      <w:rPr>
                        <w:sz w:val="18"/>
                        <w:szCs w:val="18"/>
                      </w:rPr>
                      <w:t>p</w:t>
                    </w:r>
                    <w:r w:rsidRPr="00DB45E9">
                      <w:rPr>
                        <w:sz w:val="18"/>
                        <w:szCs w:val="18"/>
                      </w:rPr>
                      <w:t>our la rénovation énergétique du patrimoine bâti</w:t>
                    </w:r>
                  </w:p>
                </w:txbxContent>
              </v:textbox>
              <w10:wrap anchorx="page" anchory="page"/>
            </v:rect>
          </w:pict>
        </mc:Fallback>
      </mc:AlternateContent>
    </w:r>
    <w:r>
      <w:rPr>
        <w:noProof/>
      </w:rPr>
      <mc:AlternateContent>
        <mc:Choice Requires="wps">
          <w:drawing>
            <wp:anchor distT="0" distB="0" distL="114300" distR="114300" simplePos="0" relativeHeight="251656704" behindDoc="0" locked="0" layoutInCell="0" allowOverlap="1" wp14:anchorId="0D953A11" wp14:editId="07777777">
              <wp:simplePos x="0" y="0"/>
              <wp:positionH relativeFrom="page">
                <wp:posOffset>151765</wp:posOffset>
              </wp:positionH>
              <wp:positionV relativeFrom="page">
                <wp:posOffset>9867900</wp:posOffset>
              </wp:positionV>
              <wp:extent cx="1569720" cy="459740"/>
              <wp:effectExtent l="0" t="0" r="0" b="0"/>
              <wp:wrapNone/>
              <wp:docPr id="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69720" cy="45974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B8CD54C">
            <v:rect id="AutoShape 1" style="position:absolute;margin-left:11.95pt;margin-top:777pt;width:123.6pt;height:36.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d="f" w14:anchorId="3D5296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">
              <o:lock v:ext="edit" aspectratio="t"/>
              <w10:wrap anchorx="page" anchory="page"/>
            </v:rect>
          </w:pict>
        </mc:Fallback>
      </mc:AlternateContent>
    </w:r>
    <w:r>
      <w:rPr>
        <w:noProof/>
      </w:rPr>
      <mc:AlternateContent>
        <mc:Choice Requires="wps">
          <w:drawing>
            <wp:anchor distT="0" distB="0" distL="114300" distR="114300" simplePos="0" relativeHeight="251658752" behindDoc="1" locked="0" layoutInCell="0" allowOverlap="1" wp14:anchorId="4F041202" wp14:editId="07777777">
              <wp:simplePos x="0" y="0"/>
              <wp:positionH relativeFrom="page">
                <wp:posOffset>6400800</wp:posOffset>
              </wp:positionH>
              <wp:positionV relativeFrom="page">
                <wp:posOffset>9989185</wp:posOffset>
              </wp:positionV>
              <wp:extent cx="879475" cy="285115"/>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285115"/>
                      </a:xfrm>
                      <a:prstGeom prst="rect">
                        <a:avLst/>
                      </a:prstGeom>
                      <a:solidFill>
                        <a:srgbClr val="2068A6"/>
                      </a:solidFill>
                      <a:ln w="9525">
                        <a:solidFill>
                          <a:srgbClr val="FFFFFF"/>
                        </a:solidFill>
                        <a:miter lim="800000"/>
                        <a:headEnd/>
                        <a:tailEnd/>
                      </a:ln>
                    </wps:spPr>
                    <wps:txbx>
                      <w:txbxContent>
                        <w:p w:rsidR="00B06128" w:rsidRDefault="00B06128" w14:paraId="6046CB5A" w14:textId="77777777">
                          <w:pPr>
                            <w:spacing w:after="0" w:line="320" w:lineRule="atLeast"/>
                            <w:jc w:val="right"/>
                            <w:rPr>
                              <w:color w:val="FFFFFF"/>
                              <w:szCs w:val="22"/>
                            </w:rPr>
                          </w:pPr>
                          <w:r>
                            <w:rPr>
                              <w:color w:val="FFFFFF"/>
                              <w:szCs w:val="22"/>
                            </w:rPr>
                            <w:fldChar w:fldCharType="begin"/>
                          </w:r>
                          <w:r>
                            <w:rPr>
                              <w:color w:val="FFFFFF"/>
                              <w:szCs w:val="22"/>
                            </w:rPr>
                            <w:instrText>PAGE</w:instrText>
                          </w:r>
                          <w:r>
                            <w:rPr>
                              <w:color w:val="FFFFFF"/>
                              <w:szCs w:val="22"/>
                            </w:rPr>
                            <w:fldChar w:fldCharType="separate"/>
                          </w:r>
                          <w:r>
                            <w:rPr>
                              <w:noProof/>
                              <w:color w:val="FFFFFF"/>
                              <w:szCs w:val="22"/>
                            </w:rPr>
                            <w:t>14</w:t>
                          </w:r>
                          <w:r>
                            <w:rPr>
                              <w:color w:val="FFFFFF"/>
                              <w:szCs w:val="22"/>
                            </w:rPr>
                            <w:fldChar w:fldCharType="end"/>
                          </w:r>
                          <w:r>
                            <w:rPr>
                              <w:color w:val="FFFFFF"/>
                              <w:szCs w:val="22"/>
                            </w:rPr>
                            <w:t xml:space="preserve"> / </w:t>
                          </w:r>
                          <w:r>
                            <w:rPr>
                              <w:color w:val="FFFFFF"/>
                              <w:szCs w:val="22"/>
                            </w:rPr>
                            <w:fldChar w:fldCharType="begin"/>
                          </w:r>
                          <w:r>
                            <w:rPr>
                              <w:color w:val="FFFFFF"/>
                              <w:szCs w:val="22"/>
                            </w:rPr>
                            <w:instrText>NUMPAGES \* Arabic</w:instrText>
                          </w:r>
                          <w:r>
                            <w:rPr>
                              <w:color w:val="FFFFFF"/>
                              <w:szCs w:val="22"/>
                            </w:rPr>
                            <w:fldChar w:fldCharType="separate"/>
                          </w:r>
                          <w:r>
                            <w:rPr>
                              <w:noProof/>
                              <w:color w:val="FFFFFF"/>
                              <w:szCs w:val="22"/>
                            </w:rPr>
                            <w:t>14</w:t>
                          </w:r>
                          <w:r>
                            <w:rPr>
                              <w:color w:val="FFFFFF"/>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49C67B2">
            <v:rect id="Rectangle 3" style="position:absolute;left:0;text-align:left;margin-left:7in;margin-top:786.55pt;width:69.25pt;height:22.4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o:allowincell="f" fillcolor="#2068a6" strokecolor="white" w14:anchorId="4F04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">
              <v:textbox>
                <w:txbxContent>
                  <w:p w:rsidR="00B06128" w:rsidRDefault="00B06128" w14:paraId="53C45BAF" w14:textId="77777777">
                    <w:pPr>
                      <w:spacing w:after="0" w:line="320" w:lineRule="atLeast"/>
                      <w:jc w:val="right"/>
                      <w:rPr>
                        <w:color w:val="FFFFFF"/>
                        <w:szCs w:val="22"/>
                      </w:rPr>
                    </w:pPr>
                    <w:r>
                      <w:rPr>
                        <w:color w:val="FFFFFF"/>
                        <w:szCs w:val="22"/>
                      </w:rPr>
                      <w:fldChar w:fldCharType="begin"/>
                    </w:r>
                    <w:r>
                      <w:rPr>
                        <w:color w:val="FFFFFF"/>
                        <w:szCs w:val="22"/>
                      </w:rPr>
                      <w:instrText>PAGE</w:instrText>
                    </w:r>
                    <w:r>
                      <w:rPr>
                        <w:color w:val="FFFFFF"/>
                        <w:szCs w:val="22"/>
                      </w:rPr>
                      <w:fldChar w:fldCharType="separate"/>
                    </w:r>
                    <w:r>
                      <w:rPr>
                        <w:noProof/>
                        <w:color w:val="FFFFFF"/>
                        <w:szCs w:val="22"/>
                      </w:rPr>
                      <w:t>14</w:t>
                    </w:r>
                    <w:r>
                      <w:rPr>
                        <w:color w:val="FFFFFF"/>
                        <w:szCs w:val="22"/>
                      </w:rPr>
                      <w:fldChar w:fldCharType="end"/>
                    </w:r>
                    <w:r>
                      <w:rPr>
                        <w:color w:val="FFFFFF"/>
                        <w:szCs w:val="22"/>
                      </w:rPr>
                      <w:t xml:space="preserve"> / </w:t>
                    </w:r>
                    <w:r>
                      <w:rPr>
                        <w:color w:val="FFFFFF"/>
                        <w:szCs w:val="22"/>
                      </w:rPr>
                      <w:fldChar w:fldCharType="begin"/>
                    </w:r>
                    <w:r>
                      <w:rPr>
                        <w:color w:val="FFFFFF"/>
                        <w:szCs w:val="22"/>
                      </w:rPr>
                      <w:instrText>NUMPAGES \* Arabic</w:instrText>
                    </w:r>
                    <w:r>
                      <w:rPr>
                        <w:color w:val="FFFFFF"/>
                        <w:szCs w:val="22"/>
                      </w:rPr>
                      <w:fldChar w:fldCharType="separate"/>
                    </w:r>
                    <w:r>
                      <w:rPr>
                        <w:noProof/>
                        <w:color w:val="FFFFFF"/>
                        <w:szCs w:val="22"/>
                      </w:rPr>
                      <w:t>14</w:t>
                    </w:r>
                    <w:r>
                      <w:rPr>
                        <w:color w:val="FFFFFF"/>
                        <w:szCs w:val="22"/>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311F" w:rsidRDefault="0043311F" w14:paraId="3E787A51" w14:textId="77777777">
      <w:pPr>
        <w:spacing w:after="0"/>
      </w:pPr>
      <w:r>
        <w:separator/>
      </w:r>
    </w:p>
  </w:footnote>
  <w:footnote w:type="continuationSeparator" w:id="0">
    <w:p w:rsidR="0043311F" w:rsidRDefault="0043311F" w14:paraId="2D0B095C"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5CA68B0"/>
    <w:lvl w:ilvl="0">
      <w:numFmt w:val="decimal"/>
      <w:lvlText w:val="*"/>
      <w:lvlJc w:val="left"/>
    </w:lvl>
  </w:abstractNum>
  <w:abstractNum w:abstractNumId="1" w15:restartNumberingAfterBreak="0">
    <w:nsid w:val="00000006"/>
    <w:multiLevelType w:val="hybridMultilevel"/>
    <w:tmpl w:val="00000006"/>
    <w:name w:val="WW8Num5"/>
    <w:lvl w:ilvl="0" w:tplc="E368C322">
      <w:start w:val="1"/>
      <w:numFmt w:val="bullet"/>
      <w:lvlText w:val=""/>
      <w:lvlJc w:val="left"/>
      <w:pPr>
        <w:tabs>
          <w:tab w:val="num" w:pos="720"/>
        </w:tabs>
        <w:ind w:left="720" w:hanging="360"/>
      </w:pPr>
      <w:rPr>
        <w:rFonts w:ascii="Symbol" w:hAnsi="Symbol"/>
      </w:rPr>
    </w:lvl>
    <w:lvl w:ilvl="1" w:tplc="8DF8E1EE">
      <w:numFmt w:val="decimal"/>
      <w:lvlText w:val=""/>
      <w:lvlJc w:val="left"/>
    </w:lvl>
    <w:lvl w:ilvl="2" w:tplc="F2CE8950">
      <w:numFmt w:val="decimal"/>
      <w:lvlText w:val=""/>
      <w:lvlJc w:val="left"/>
    </w:lvl>
    <w:lvl w:ilvl="3" w:tplc="64BE56DC">
      <w:numFmt w:val="decimal"/>
      <w:lvlText w:val=""/>
      <w:lvlJc w:val="left"/>
    </w:lvl>
    <w:lvl w:ilvl="4" w:tplc="C01EDEBA">
      <w:numFmt w:val="decimal"/>
      <w:lvlText w:val=""/>
      <w:lvlJc w:val="left"/>
    </w:lvl>
    <w:lvl w:ilvl="5" w:tplc="38045172">
      <w:numFmt w:val="decimal"/>
      <w:lvlText w:val=""/>
      <w:lvlJc w:val="left"/>
    </w:lvl>
    <w:lvl w:ilvl="6" w:tplc="DD48A910">
      <w:numFmt w:val="decimal"/>
      <w:lvlText w:val=""/>
      <w:lvlJc w:val="left"/>
    </w:lvl>
    <w:lvl w:ilvl="7" w:tplc="3E3008B6">
      <w:numFmt w:val="decimal"/>
      <w:lvlText w:val=""/>
      <w:lvlJc w:val="left"/>
    </w:lvl>
    <w:lvl w:ilvl="8" w:tplc="8C2269FC">
      <w:numFmt w:val="decimal"/>
      <w:lvlText w:val=""/>
      <w:lvlJc w:val="left"/>
    </w:lvl>
  </w:abstractNum>
  <w:abstractNum w:abstractNumId="2" w15:restartNumberingAfterBreak="0">
    <w:nsid w:val="015C490F"/>
    <w:multiLevelType w:val="hybridMultilevel"/>
    <w:tmpl w:val="295894EA"/>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1FE194B"/>
    <w:multiLevelType w:val="hybridMultilevel"/>
    <w:tmpl w:val="09B84D8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02687075"/>
    <w:multiLevelType w:val="hybridMultilevel"/>
    <w:tmpl w:val="249CEF22"/>
    <w:lvl w:ilvl="0" w:tplc="98B4C63A">
      <w:start w:val="5"/>
      <w:numFmt w:val="bullet"/>
      <w:lvlText w:val="-"/>
      <w:lvlJc w:val="left"/>
      <w:pPr>
        <w:ind w:left="720" w:hanging="360"/>
      </w:pPr>
      <w:rPr>
        <w:rFonts w:hint="default" w:ascii="Times New Roman" w:hAnsi="Times New Roman" w:eastAsia="Calibri" w:cs="Times New Roman"/>
      </w:rPr>
    </w:lvl>
    <w:lvl w:ilvl="1" w:tplc="040C0003" w:tentative="1">
      <w:start w:val="1"/>
      <w:numFmt w:val="bullet"/>
      <w:lvlText w:val="o"/>
      <w:lvlJc w:val="left"/>
      <w:pPr>
        <w:ind w:left="1440" w:hanging="360"/>
      </w:pPr>
      <w:rPr>
        <w:rFonts w:hint="default" w:ascii="Courier New" w:hAnsi="Courier New" w:cs="Symbo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Symbol"/>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Symbol"/>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04281FE8"/>
    <w:multiLevelType w:val="hybridMultilevel"/>
    <w:tmpl w:val="6876063A"/>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0C182AB4"/>
    <w:multiLevelType w:val="hybridMultilevel"/>
    <w:tmpl w:val="D20C9C2C"/>
    <w:lvl w:ilvl="0" w:tplc="040C000B">
      <w:start w:val="1"/>
      <w:numFmt w:val="bullet"/>
      <w:lvlText w:val=""/>
      <w:lvlJc w:val="left"/>
      <w:pPr>
        <w:ind w:left="644"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0C2E77ED"/>
    <w:multiLevelType w:val="hybridMultilevel"/>
    <w:tmpl w:val="A4AE4CD6"/>
    <w:lvl w:ilvl="0" w:tplc="FB404C76">
      <w:start w:val="1"/>
      <w:numFmt w:val="decimal"/>
      <w:lvlText w:val="%1."/>
      <w:lvlJc w:val="left"/>
      <w:pPr>
        <w:ind w:left="600" w:hanging="360"/>
      </w:pPr>
      <w:rPr>
        <w:rFonts w:hint="default"/>
      </w:rPr>
    </w:lvl>
    <w:lvl w:ilvl="1" w:tplc="040C0019" w:tentative="1">
      <w:start w:val="1"/>
      <w:numFmt w:val="lowerLetter"/>
      <w:lvlText w:val="%2."/>
      <w:lvlJc w:val="left"/>
      <w:pPr>
        <w:ind w:left="1320" w:hanging="360"/>
      </w:pPr>
    </w:lvl>
    <w:lvl w:ilvl="2" w:tplc="040C001B" w:tentative="1">
      <w:start w:val="1"/>
      <w:numFmt w:val="lowerRoman"/>
      <w:lvlText w:val="%3."/>
      <w:lvlJc w:val="right"/>
      <w:pPr>
        <w:ind w:left="2040" w:hanging="180"/>
      </w:pPr>
    </w:lvl>
    <w:lvl w:ilvl="3" w:tplc="040C000F" w:tentative="1">
      <w:start w:val="1"/>
      <w:numFmt w:val="decimal"/>
      <w:lvlText w:val="%4."/>
      <w:lvlJc w:val="left"/>
      <w:pPr>
        <w:ind w:left="2760" w:hanging="360"/>
      </w:pPr>
    </w:lvl>
    <w:lvl w:ilvl="4" w:tplc="040C0019" w:tentative="1">
      <w:start w:val="1"/>
      <w:numFmt w:val="lowerLetter"/>
      <w:lvlText w:val="%5."/>
      <w:lvlJc w:val="left"/>
      <w:pPr>
        <w:ind w:left="3480" w:hanging="360"/>
      </w:pPr>
    </w:lvl>
    <w:lvl w:ilvl="5" w:tplc="040C001B" w:tentative="1">
      <w:start w:val="1"/>
      <w:numFmt w:val="lowerRoman"/>
      <w:lvlText w:val="%6."/>
      <w:lvlJc w:val="right"/>
      <w:pPr>
        <w:ind w:left="4200" w:hanging="180"/>
      </w:pPr>
    </w:lvl>
    <w:lvl w:ilvl="6" w:tplc="040C000F" w:tentative="1">
      <w:start w:val="1"/>
      <w:numFmt w:val="decimal"/>
      <w:lvlText w:val="%7."/>
      <w:lvlJc w:val="left"/>
      <w:pPr>
        <w:ind w:left="4920" w:hanging="360"/>
      </w:pPr>
    </w:lvl>
    <w:lvl w:ilvl="7" w:tplc="040C0019" w:tentative="1">
      <w:start w:val="1"/>
      <w:numFmt w:val="lowerLetter"/>
      <w:lvlText w:val="%8."/>
      <w:lvlJc w:val="left"/>
      <w:pPr>
        <w:ind w:left="5640" w:hanging="360"/>
      </w:pPr>
    </w:lvl>
    <w:lvl w:ilvl="8" w:tplc="040C001B" w:tentative="1">
      <w:start w:val="1"/>
      <w:numFmt w:val="lowerRoman"/>
      <w:lvlText w:val="%9."/>
      <w:lvlJc w:val="right"/>
      <w:pPr>
        <w:ind w:left="6360" w:hanging="180"/>
      </w:pPr>
    </w:lvl>
  </w:abstractNum>
  <w:abstractNum w:abstractNumId="8" w15:restartNumberingAfterBreak="0">
    <w:nsid w:val="0E016AA0"/>
    <w:multiLevelType w:val="hybridMultilevel"/>
    <w:tmpl w:val="57442F2A"/>
    <w:lvl w:ilvl="0" w:tplc="7A9E8AE0">
      <w:start w:val="6"/>
      <w:numFmt w:val="bullet"/>
      <w:lvlText w:val="-"/>
      <w:lvlJc w:val="left"/>
      <w:pPr>
        <w:ind w:left="720" w:hanging="360"/>
      </w:pPr>
      <w:rPr>
        <w:rFonts w:hint="default" w:ascii="Arial" w:hAnsi="Arial" w:eastAsia="Times New Roman"/>
      </w:rPr>
    </w:lvl>
    <w:lvl w:ilvl="1" w:tplc="040C0003" w:tentative="1">
      <w:start w:val="1"/>
      <w:numFmt w:val="bullet"/>
      <w:lvlText w:val="o"/>
      <w:lvlJc w:val="left"/>
      <w:pPr>
        <w:ind w:left="1440" w:hanging="360"/>
      </w:pPr>
      <w:rPr>
        <w:rFonts w:hint="default" w:ascii="Courier New" w:hAnsi="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0E2D3AF5"/>
    <w:multiLevelType w:val="hybridMultilevel"/>
    <w:tmpl w:val="55A18559"/>
    <w:lvl w:ilvl="0" w:tplc="1F9C825F">
      <w:start w:val="1"/>
      <w:numFmt w:val="bullet"/>
      <w:lvlText w:val="⟘"/>
      <w:lvlJc w:val="left"/>
      <w:pPr>
        <w:tabs>
          <w:tab w:val="left" w:pos="400"/>
        </w:tabs>
        <w:ind w:left="400" w:hanging="400"/>
      </w:pPr>
      <w:rPr>
        <w:rFonts w:ascii="Wingdings" w:hAnsi="Wingdings"/>
        <w:color w:val="2068A6"/>
      </w:rPr>
    </w:lvl>
    <w:lvl w:ilvl="1" w:tplc="060CA26B" w:tentative="1">
      <w:start w:val="1"/>
      <w:numFmt w:val="decimal"/>
      <w:lvlText w:val="%2."/>
      <w:lvlJc w:val="left"/>
      <w:pPr>
        <w:tabs>
          <w:tab w:val="left" w:pos="0"/>
        </w:tabs>
      </w:pPr>
      <w:rPr>
        <w:rFonts w:ascii="Times New Roman" w:hAnsi="Times New Roman" w:cs="Times New Roman"/>
        <w:color w:val="000000"/>
      </w:rPr>
    </w:lvl>
    <w:lvl w:ilvl="2" w:tplc="7CB39083" w:tentative="1">
      <w:start w:val="1"/>
      <w:numFmt w:val="decimal"/>
      <w:lvlText w:val="%3."/>
      <w:lvlJc w:val="left"/>
      <w:pPr>
        <w:tabs>
          <w:tab w:val="left" w:pos="0"/>
        </w:tabs>
      </w:pPr>
      <w:rPr>
        <w:rFonts w:ascii="Times New Roman" w:hAnsi="Times New Roman" w:cs="Times New Roman"/>
        <w:color w:val="000000"/>
      </w:rPr>
    </w:lvl>
    <w:lvl w:ilvl="3" w:tplc="7F7766C2" w:tentative="1">
      <w:start w:val="1"/>
      <w:numFmt w:val="decimal"/>
      <w:lvlText w:val="%4."/>
      <w:lvlJc w:val="left"/>
      <w:pPr>
        <w:tabs>
          <w:tab w:val="left" w:pos="0"/>
        </w:tabs>
      </w:pPr>
      <w:rPr>
        <w:rFonts w:ascii="Times New Roman" w:hAnsi="Times New Roman" w:cs="Times New Roman"/>
        <w:color w:val="000000"/>
      </w:rPr>
    </w:lvl>
    <w:lvl w:ilvl="4" w:tplc="7E206E54" w:tentative="1">
      <w:start w:val="1"/>
      <w:numFmt w:val="decimal"/>
      <w:lvlText w:val="%5."/>
      <w:lvlJc w:val="left"/>
      <w:pPr>
        <w:tabs>
          <w:tab w:val="left" w:pos="0"/>
        </w:tabs>
      </w:pPr>
      <w:rPr>
        <w:rFonts w:ascii="Times New Roman" w:hAnsi="Times New Roman" w:cs="Times New Roman"/>
        <w:color w:val="000000"/>
      </w:rPr>
    </w:lvl>
    <w:lvl w:ilvl="5" w:tplc="2EC2FF15" w:tentative="1">
      <w:start w:val="1"/>
      <w:numFmt w:val="decimal"/>
      <w:lvlText w:val="%6."/>
      <w:lvlJc w:val="left"/>
      <w:pPr>
        <w:tabs>
          <w:tab w:val="left" w:pos="0"/>
        </w:tabs>
      </w:pPr>
      <w:rPr>
        <w:rFonts w:ascii="Times New Roman" w:hAnsi="Times New Roman" w:cs="Times New Roman"/>
        <w:color w:val="000000"/>
      </w:rPr>
    </w:lvl>
    <w:lvl w:ilvl="6" w:tplc="6D393028" w:tentative="1">
      <w:start w:val="1"/>
      <w:numFmt w:val="decimal"/>
      <w:lvlText w:val="%7."/>
      <w:lvlJc w:val="left"/>
      <w:pPr>
        <w:tabs>
          <w:tab w:val="left" w:pos="0"/>
        </w:tabs>
      </w:pPr>
      <w:rPr>
        <w:rFonts w:ascii="Times New Roman" w:hAnsi="Times New Roman" w:cs="Times New Roman"/>
        <w:color w:val="000000"/>
      </w:rPr>
    </w:lvl>
    <w:lvl w:ilvl="7" w:tplc="57EBA0EB" w:tentative="1">
      <w:start w:val="1"/>
      <w:numFmt w:val="decimal"/>
      <w:lvlText w:val="%8."/>
      <w:lvlJc w:val="left"/>
      <w:pPr>
        <w:tabs>
          <w:tab w:val="left" w:pos="0"/>
        </w:tabs>
      </w:pPr>
      <w:rPr>
        <w:rFonts w:ascii="Times New Roman" w:hAnsi="Times New Roman" w:cs="Times New Roman"/>
        <w:color w:val="000000"/>
      </w:rPr>
    </w:lvl>
    <w:lvl w:ilvl="8" w:tplc="4C36822C" w:tentative="1">
      <w:start w:val="1"/>
      <w:numFmt w:val="decimal"/>
      <w:lvlText w:val="%9."/>
      <w:lvlJc w:val="left"/>
      <w:pPr>
        <w:tabs>
          <w:tab w:val="left" w:pos="0"/>
        </w:tabs>
      </w:pPr>
      <w:rPr>
        <w:rFonts w:ascii="Times New Roman" w:hAnsi="Times New Roman" w:cs="Times New Roman"/>
        <w:color w:val="000000"/>
      </w:rPr>
    </w:lvl>
  </w:abstractNum>
  <w:abstractNum w:abstractNumId="10" w15:restartNumberingAfterBreak="0">
    <w:nsid w:val="12087DBE"/>
    <w:multiLevelType w:val="hybridMultilevel"/>
    <w:tmpl w:val="484E425E"/>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195A4867"/>
    <w:multiLevelType w:val="hybridMultilevel"/>
    <w:tmpl w:val="D97CFBC2"/>
    <w:lvl w:ilvl="0" w:tplc="040C0001">
      <w:start w:val="1"/>
      <w:numFmt w:val="bullet"/>
      <w:lvlText w:val=""/>
      <w:lvlJc w:val="left"/>
      <w:pPr>
        <w:ind w:left="1429" w:hanging="360"/>
      </w:pPr>
      <w:rPr>
        <w:rFonts w:hint="default" w:ascii="Symbol" w:hAnsi="Symbol"/>
      </w:rPr>
    </w:lvl>
    <w:lvl w:ilvl="1" w:tplc="040C0003" w:tentative="1">
      <w:start w:val="1"/>
      <w:numFmt w:val="bullet"/>
      <w:lvlText w:val="o"/>
      <w:lvlJc w:val="left"/>
      <w:pPr>
        <w:ind w:left="2149" w:hanging="360"/>
      </w:pPr>
      <w:rPr>
        <w:rFonts w:hint="default" w:ascii="Courier New" w:hAnsi="Courier New" w:cs="Courier New"/>
      </w:rPr>
    </w:lvl>
    <w:lvl w:ilvl="2" w:tplc="040C0005" w:tentative="1">
      <w:start w:val="1"/>
      <w:numFmt w:val="bullet"/>
      <w:lvlText w:val=""/>
      <w:lvlJc w:val="left"/>
      <w:pPr>
        <w:ind w:left="2869" w:hanging="360"/>
      </w:pPr>
      <w:rPr>
        <w:rFonts w:hint="default" w:ascii="Wingdings" w:hAnsi="Wingdings"/>
      </w:rPr>
    </w:lvl>
    <w:lvl w:ilvl="3" w:tplc="040C0001" w:tentative="1">
      <w:start w:val="1"/>
      <w:numFmt w:val="bullet"/>
      <w:lvlText w:val=""/>
      <w:lvlJc w:val="left"/>
      <w:pPr>
        <w:ind w:left="3589" w:hanging="360"/>
      </w:pPr>
      <w:rPr>
        <w:rFonts w:hint="default" w:ascii="Symbol" w:hAnsi="Symbol"/>
      </w:rPr>
    </w:lvl>
    <w:lvl w:ilvl="4" w:tplc="040C0003" w:tentative="1">
      <w:start w:val="1"/>
      <w:numFmt w:val="bullet"/>
      <w:lvlText w:val="o"/>
      <w:lvlJc w:val="left"/>
      <w:pPr>
        <w:ind w:left="4309" w:hanging="360"/>
      </w:pPr>
      <w:rPr>
        <w:rFonts w:hint="default" w:ascii="Courier New" w:hAnsi="Courier New" w:cs="Courier New"/>
      </w:rPr>
    </w:lvl>
    <w:lvl w:ilvl="5" w:tplc="040C0005" w:tentative="1">
      <w:start w:val="1"/>
      <w:numFmt w:val="bullet"/>
      <w:lvlText w:val=""/>
      <w:lvlJc w:val="left"/>
      <w:pPr>
        <w:ind w:left="5029" w:hanging="360"/>
      </w:pPr>
      <w:rPr>
        <w:rFonts w:hint="default" w:ascii="Wingdings" w:hAnsi="Wingdings"/>
      </w:rPr>
    </w:lvl>
    <w:lvl w:ilvl="6" w:tplc="040C0001" w:tentative="1">
      <w:start w:val="1"/>
      <w:numFmt w:val="bullet"/>
      <w:lvlText w:val=""/>
      <w:lvlJc w:val="left"/>
      <w:pPr>
        <w:ind w:left="5749" w:hanging="360"/>
      </w:pPr>
      <w:rPr>
        <w:rFonts w:hint="default" w:ascii="Symbol" w:hAnsi="Symbol"/>
      </w:rPr>
    </w:lvl>
    <w:lvl w:ilvl="7" w:tplc="040C0003" w:tentative="1">
      <w:start w:val="1"/>
      <w:numFmt w:val="bullet"/>
      <w:lvlText w:val="o"/>
      <w:lvlJc w:val="left"/>
      <w:pPr>
        <w:ind w:left="6469" w:hanging="360"/>
      </w:pPr>
      <w:rPr>
        <w:rFonts w:hint="default" w:ascii="Courier New" w:hAnsi="Courier New" w:cs="Courier New"/>
      </w:rPr>
    </w:lvl>
    <w:lvl w:ilvl="8" w:tplc="040C0005" w:tentative="1">
      <w:start w:val="1"/>
      <w:numFmt w:val="bullet"/>
      <w:lvlText w:val=""/>
      <w:lvlJc w:val="left"/>
      <w:pPr>
        <w:ind w:left="7189" w:hanging="360"/>
      </w:pPr>
      <w:rPr>
        <w:rFonts w:hint="default" w:ascii="Wingdings" w:hAnsi="Wingdings"/>
      </w:rPr>
    </w:lvl>
  </w:abstractNum>
  <w:abstractNum w:abstractNumId="12" w15:restartNumberingAfterBreak="0">
    <w:nsid w:val="1C370E7C"/>
    <w:multiLevelType w:val="hybridMultilevel"/>
    <w:tmpl w:val="A0706CD2"/>
    <w:lvl w:ilvl="0" w:tplc="43882E04">
      <w:start w:val="2"/>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262E65BA"/>
    <w:multiLevelType w:val="hybridMultilevel"/>
    <w:tmpl w:val="A656CDD4"/>
    <w:lvl w:ilvl="0" w:tplc="9740096A">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2A606918"/>
    <w:multiLevelType w:val="hybridMultilevel"/>
    <w:tmpl w:val="28D61F98"/>
    <w:lvl w:ilvl="0" w:tplc="040C000B">
      <w:start w:val="1"/>
      <w:numFmt w:val="bullet"/>
      <w:lvlText w:val=""/>
      <w:lvlJc w:val="left"/>
      <w:pPr>
        <w:ind w:left="720" w:hanging="360"/>
      </w:pPr>
      <w:rPr>
        <w:rFonts w:hint="default" w:ascii="Wingdings" w:hAnsi="Wingdings"/>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2D746B46"/>
    <w:multiLevelType w:val="hybridMultilevel"/>
    <w:tmpl w:val="99E8EF80"/>
    <w:lvl w:ilvl="0" w:tplc="254E7D68">
      <w:start w:val="3"/>
      <w:numFmt w:val="bullet"/>
      <w:lvlText w:val="-"/>
      <w:lvlJc w:val="left"/>
      <w:pPr>
        <w:ind w:left="720" w:hanging="360"/>
      </w:pPr>
      <w:rPr>
        <w:rFonts w:hint="default" w:ascii="Arial" w:hAnsi="Arial" w:eastAsia="Calibri"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2D777AE1"/>
    <w:multiLevelType w:val="hybridMultilevel"/>
    <w:tmpl w:val="DC8CA0D8"/>
    <w:lvl w:ilvl="0" w:tplc="00000006">
      <w:start w:val="1"/>
      <w:numFmt w:val="bullet"/>
      <w:lvlText w:val=""/>
      <w:lvlJc w:val="left"/>
      <w:pPr>
        <w:ind w:left="720" w:hanging="360"/>
      </w:pPr>
      <w:rPr>
        <w:rFonts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30684625"/>
    <w:multiLevelType w:val="hybridMultilevel"/>
    <w:tmpl w:val="9E280F38"/>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36D972E5"/>
    <w:multiLevelType w:val="hybridMultilevel"/>
    <w:tmpl w:val="A6AC9FEA"/>
    <w:lvl w:ilvl="0" w:tplc="81761366">
      <w:start w:val="1"/>
      <w:numFmt w:val="bullet"/>
      <w:lvlText w:val="-"/>
      <w:lvlJc w:val="left"/>
      <w:pPr>
        <w:ind w:left="720" w:hanging="360"/>
      </w:pPr>
      <w:rPr>
        <w:rFonts w:hint="default" w:ascii="Calibri" w:hAnsi="Calibri" w:eastAsia="Calibri" w:cs="Times New Roman"/>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3B074956"/>
    <w:multiLevelType w:val="hybridMultilevel"/>
    <w:tmpl w:val="E608873C"/>
    <w:lvl w:ilvl="0" w:tplc="1A9C3210">
      <w:start w:val="1"/>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3EB85912"/>
    <w:multiLevelType w:val="hybridMultilevel"/>
    <w:tmpl w:val="C16E5500"/>
    <w:lvl w:ilvl="0" w:tplc="4BD4972C">
      <w:start w:val="1"/>
      <w:numFmt w:val="bullet"/>
      <w:lvlText w:val="-"/>
      <w:lvlJc w:val="left"/>
      <w:pPr>
        <w:tabs>
          <w:tab w:val="num" w:pos="644"/>
        </w:tabs>
        <w:ind w:left="644" w:hanging="360"/>
      </w:pPr>
      <w:rPr>
        <w:rFonts w:hint="default" w:ascii="Arial" w:hAnsi="Arial" w:eastAsia="Times New Roman" w:cs="Arial"/>
      </w:rPr>
    </w:lvl>
    <w:lvl w:ilvl="1" w:tplc="040C0003">
      <w:start w:val="1"/>
      <w:numFmt w:val="bullet"/>
      <w:lvlText w:val="o"/>
      <w:lvlJc w:val="left"/>
      <w:pPr>
        <w:tabs>
          <w:tab w:val="num" w:pos="1364"/>
        </w:tabs>
        <w:ind w:left="1364" w:hanging="360"/>
      </w:pPr>
      <w:rPr>
        <w:rFonts w:hint="default" w:ascii="Courier New" w:hAnsi="Courier New" w:cs="Courier New"/>
      </w:rPr>
    </w:lvl>
    <w:lvl w:ilvl="2" w:tplc="040C0005" w:tentative="1">
      <w:start w:val="1"/>
      <w:numFmt w:val="bullet"/>
      <w:lvlText w:val=""/>
      <w:lvlJc w:val="left"/>
      <w:pPr>
        <w:tabs>
          <w:tab w:val="num" w:pos="2084"/>
        </w:tabs>
        <w:ind w:left="2084" w:hanging="360"/>
      </w:pPr>
      <w:rPr>
        <w:rFonts w:hint="default" w:ascii="Wingdings" w:hAnsi="Wingdings"/>
      </w:rPr>
    </w:lvl>
    <w:lvl w:ilvl="3" w:tplc="040C0001" w:tentative="1">
      <w:start w:val="1"/>
      <w:numFmt w:val="bullet"/>
      <w:lvlText w:val=""/>
      <w:lvlJc w:val="left"/>
      <w:pPr>
        <w:tabs>
          <w:tab w:val="num" w:pos="2804"/>
        </w:tabs>
        <w:ind w:left="2804" w:hanging="360"/>
      </w:pPr>
      <w:rPr>
        <w:rFonts w:hint="default" w:ascii="Symbol" w:hAnsi="Symbol"/>
      </w:rPr>
    </w:lvl>
    <w:lvl w:ilvl="4" w:tplc="040C0003" w:tentative="1">
      <w:start w:val="1"/>
      <w:numFmt w:val="bullet"/>
      <w:lvlText w:val="o"/>
      <w:lvlJc w:val="left"/>
      <w:pPr>
        <w:tabs>
          <w:tab w:val="num" w:pos="3524"/>
        </w:tabs>
        <w:ind w:left="3524" w:hanging="360"/>
      </w:pPr>
      <w:rPr>
        <w:rFonts w:hint="default" w:ascii="Courier New" w:hAnsi="Courier New" w:cs="Courier New"/>
      </w:rPr>
    </w:lvl>
    <w:lvl w:ilvl="5" w:tplc="040C0005" w:tentative="1">
      <w:start w:val="1"/>
      <w:numFmt w:val="bullet"/>
      <w:lvlText w:val=""/>
      <w:lvlJc w:val="left"/>
      <w:pPr>
        <w:tabs>
          <w:tab w:val="num" w:pos="4244"/>
        </w:tabs>
        <w:ind w:left="4244" w:hanging="360"/>
      </w:pPr>
      <w:rPr>
        <w:rFonts w:hint="default" w:ascii="Wingdings" w:hAnsi="Wingdings"/>
      </w:rPr>
    </w:lvl>
    <w:lvl w:ilvl="6" w:tplc="040C0001" w:tentative="1">
      <w:start w:val="1"/>
      <w:numFmt w:val="bullet"/>
      <w:lvlText w:val=""/>
      <w:lvlJc w:val="left"/>
      <w:pPr>
        <w:tabs>
          <w:tab w:val="num" w:pos="4964"/>
        </w:tabs>
        <w:ind w:left="4964" w:hanging="360"/>
      </w:pPr>
      <w:rPr>
        <w:rFonts w:hint="default" w:ascii="Symbol" w:hAnsi="Symbol"/>
      </w:rPr>
    </w:lvl>
    <w:lvl w:ilvl="7" w:tplc="040C0003" w:tentative="1">
      <w:start w:val="1"/>
      <w:numFmt w:val="bullet"/>
      <w:lvlText w:val="o"/>
      <w:lvlJc w:val="left"/>
      <w:pPr>
        <w:tabs>
          <w:tab w:val="num" w:pos="5684"/>
        </w:tabs>
        <w:ind w:left="5684" w:hanging="360"/>
      </w:pPr>
      <w:rPr>
        <w:rFonts w:hint="default" w:ascii="Courier New" w:hAnsi="Courier New" w:cs="Courier New"/>
      </w:rPr>
    </w:lvl>
    <w:lvl w:ilvl="8" w:tplc="040C0005" w:tentative="1">
      <w:start w:val="1"/>
      <w:numFmt w:val="bullet"/>
      <w:lvlText w:val=""/>
      <w:lvlJc w:val="left"/>
      <w:pPr>
        <w:tabs>
          <w:tab w:val="num" w:pos="6404"/>
        </w:tabs>
        <w:ind w:left="6404" w:hanging="360"/>
      </w:pPr>
      <w:rPr>
        <w:rFonts w:hint="default" w:ascii="Wingdings" w:hAnsi="Wingdings"/>
      </w:rPr>
    </w:lvl>
  </w:abstractNum>
  <w:abstractNum w:abstractNumId="21" w15:restartNumberingAfterBreak="0">
    <w:nsid w:val="42A04427"/>
    <w:multiLevelType w:val="hybridMultilevel"/>
    <w:tmpl w:val="B1802958"/>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4396160B"/>
    <w:multiLevelType w:val="multilevel"/>
    <w:tmpl w:val="6D56E970"/>
    <w:lvl w:ilvl="0">
      <w:numFmt w:val="bullet"/>
      <w:pStyle w:val="Enumration1"/>
      <w:lvlText w:val="-"/>
      <w:lvlJc w:val="left"/>
      <w:pPr>
        <w:tabs>
          <w:tab w:val="num" w:pos="284"/>
        </w:tabs>
        <w:ind w:left="284" w:hanging="284"/>
      </w:pPr>
      <w:rPr>
        <w:rFonts w:hint="default" w:ascii="Arial" w:hAnsi="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4474464C"/>
    <w:multiLevelType w:val="hybridMultilevel"/>
    <w:tmpl w:val="1BF27414"/>
    <w:lvl w:ilvl="0" w:tplc="A4A00FB0">
      <w:start w:val="1"/>
      <w:numFmt w:val="bullet"/>
      <w:lvlText w:val=""/>
      <w:lvlJc w:val="left"/>
      <w:pPr>
        <w:ind w:left="720" w:hanging="360"/>
      </w:pPr>
      <w:rPr>
        <w:rFonts w:hint="default" w:ascii="Symbol" w:hAnsi="Symbol"/>
      </w:rPr>
    </w:lvl>
    <w:lvl w:ilvl="1" w:tplc="44AE1AA6">
      <w:start w:val="1"/>
      <w:numFmt w:val="bullet"/>
      <w:lvlText w:val="o"/>
      <w:lvlJc w:val="left"/>
      <w:pPr>
        <w:ind w:left="1440" w:hanging="360"/>
      </w:pPr>
      <w:rPr>
        <w:rFonts w:hint="default" w:ascii="Courier New" w:hAnsi="Courier New"/>
      </w:rPr>
    </w:lvl>
    <w:lvl w:ilvl="2" w:tplc="C80C0FA2">
      <w:start w:val="1"/>
      <w:numFmt w:val="bullet"/>
      <w:lvlText w:val=""/>
      <w:lvlJc w:val="left"/>
      <w:pPr>
        <w:ind w:left="2160" w:hanging="360"/>
      </w:pPr>
      <w:rPr>
        <w:rFonts w:hint="default" w:ascii="Wingdings" w:hAnsi="Wingdings"/>
      </w:rPr>
    </w:lvl>
    <w:lvl w:ilvl="3" w:tplc="03728B8E">
      <w:start w:val="1"/>
      <w:numFmt w:val="bullet"/>
      <w:lvlText w:val=""/>
      <w:lvlJc w:val="left"/>
      <w:pPr>
        <w:ind w:left="2880" w:hanging="360"/>
      </w:pPr>
      <w:rPr>
        <w:rFonts w:hint="default" w:ascii="Symbol" w:hAnsi="Symbol"/>
      </w:rPr>
    </w:lvl>
    <w:lvl w:ilvl="4" w:tplc="460CC1B6">
      <w:start w:val="1"/>
      <w:numFmt w:val="bullet"/>
      <w:lvlText w:val="o"/>
      <w:lvlJc w:val="left"/>
      <w:pPr>
        <w:ind w:left="3600" w:hanging="360"/>
      </w:pPr>
      <w:rPr>
        <w:rFonts w:hint="default" w:ascii="Courier New" w:hAnsi="Courier New"/>
      </w:rPr>
    </w:lvl>
    <w:lvl w:ilvl="5" w:tplc="F1BC5A70">
      <w:start w:val="1"/>
      <w:numFmt w:val="bullet"/>
      <w:lvlText w:val=""/>
      <w:lvlJc w:val="left"/>
      <w:pPr>
        <w:ind w:left="4320" w:hanging="360"/>
      </w:pPr>
      <w:rPr>
        <w:rFonts w:hint="default" w:ascii="Wingdings" w:hAnsi="Wingdings"/>
      </w:rPr>
    </w:lvl>
    <w:lvl w:ilvl="6" w:tplc="F7FAB684">
      <w:start w:val="1"/>
      <w:numFmt w:val="bullet"/>
      <w:lvlText w:val=""/>
      <w:lvlJc w:val="left"/>
      <w:pPr>
        <w:ind w:left="5040" w:hanging="360"/>
      </w:pPr>
      <w:rPr>
        <w:rFonts w:hint="default" w:ascii="Symbol" w:hAnsi="Symbol"/>
      </w:rPr>
    </w:lvl>
    <w:lvl w:ilvl="7" w:tplc="94EA5856">
      <w:start w:val="1"/>
      <w:numFmt w:val="bullet"/>
      <w:lvlText w:val="o"/>
      <w:lvlJc w:val="left"/>
      <w:pPr>
        <w:ind w:left="5760" w:hanging="360"/>
      </w:pPr>
      <w:rPr>
        <w:rFonts w:hint="default" w:ascii="Courier New" w:hAnsi="Courier New"/>
      </w:rPr>
    </w:lvl>
    <w:lvl w:ilvl="8" w:tplc="6F8CDC8E">
      <w:start w:val="1"/>
      <w:numFmt w:val="bullet"/>
      <w:lvlText w:val=""/>
      <w:lvlJc w:val="left"/>
      <w:pPr>
        <w:ind w:left="6480" w:hanging="360"/>
      </w:pPr>
      <w:rPr>
        <w:rFonts w:hint="default" w:ascii="Wingdings" w:hAnsi="Wingdings"/>
      </w:rPr>
    </w:lvl>
  </w:abstractNum>
  <w:abstractNum w:abstractNumId="24" w15:restartNumberingAfterBreak="0">
    <w:nsid w:val="49516147"/>
    <w:multiLevelType w:val="hybridMultilevel"/>
    <w:tmpl w:val="5A282B44"/>
    <w:lvl w:ilvl="0" w:tplc="D0EEBD30">
      <w:start w:val="3"/>
      <w:numFmt w:val="bullet"/>
      <w:lvlText w:val="-"/>
      <w:lvlJc w:val="left"/>
      <w:pPr>
        <w:ind w:left="720" w:hanging="360"/>
      </w:pPr>
      <w:rPr>
        <w:rFonts w:hint="default" w:ascii="Calibri" w:hAnsi="Calibri" w:eastAsia="Times New Roman" w:cs="Calibri"/>
        <w:sz w:val="22"/>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5" w15:restartNumberingAfterBreak="0">
    <w:nsid w:val="4AC35DCA"/>
    <w:multiLevelType w:val="hybridMultilevel"/>
    <w:tmpl w:val="1EECCF58"/>
    <w:lvl w:ilvl="0" w:tplc="72C6B1B0">
      <w:start w:val="5"/>
      <w:numFmt w:val="bullet"/>
      <w:lvlText w:val="-"/>
      <w:lvlJc w:val="left"/>
      <w:pPr>
        <w:ind w:left="720" w:hanging="360"/>
      </w:pPr>
      <w:rPr>
        <w:rFonts w:hint="default" w:ascii="Arial" w:hAnsi="Arial" w:eastAsia="Times New Roman" w:cs="Arial"/>
        <w:sz w:val="20"/>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4BF83C8D"/>
    <w:multiLevelType w:val="hybridMultilevel"/>
    <w:tmpl w:val="6BC261FC"/>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7" w15:restartNumberingAfterBreak="0">
    <w:nsid w:val="4DA038EE"/>
    <w:multiLevelType w:val="hybridMultilevel"/>
    <w:tmpl w:val="74985E9E"/>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8" w15:restartNumberingAfterBreak="0">
    <w:nsid w:val="4E2E7B02"/>
    <w:multiLevelType w:val="hybridMultilevel"/>
    <w:tmpl w:val="8542BA5E"/>
    <w:lvl w:ilvl="0" w:tplc="98B4C63A">
      <w:start w:val="5"/>
      <w:numFmt w:val="bullet"/>
      <w:lvlText w:val="-"/>
      <w:lvlJc w:val="left"/>
      <w:pPr>
        <w:ind w:left="720" w:hanging="360"/>
      </w:pPr>
      <w:rPr>
        <w:rFonts w:hint="default" w:ascii="Times New Roman" w:hAnsi="Times New Roman" w:eastAsia="Calibri" w:cs="Times New Roman"/>
      </w:rPr>
    </w:lvl>
    <w:lvl w:ilvl="1" w:tplc="040C0003" w:tentative="1">
      <w:start w:val="1"/>
      <w:numFmt w:val="bullet"/>
      <w:lvlText w:val="o"/>
      <w:lvlJc w:val="left"/>
      <w:pPr>
        <w:ind w:left="1440" w:hanging="360"/>
      </w:pPr>
      <w:rPr>
        <w:rFonts w:hint="default" w:ascii="Courier New" w:hAnsi="Courier New" w:cs="Symbo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Symbol"/>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Symbol"/>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4EB415B9"/>
    <w:multiLevelType w:val="multilevel"/>
    <w:tmpl w:val="093A67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425E84"/>
    <w:multiLevelType w:val="multilevel"/>
    <w:tmpl w:val="5B08BA04"/>
    <w:lvl w:ilvl="0">
      <w:start w:val="1"/>
      <w:numFmt w:val="decimal"/>
      <w:lvlText w:val="Article %1."/>
      <w:lvlJc w:val="left"/>
      <w:pPr>
        <w:tabs>
          <w:tab w:val="num" w:pos="1800"/>
        </w:tabs>
        <w:ind w:left="567" w:hanging="567"/>
      </w:pPr>
      <w:rPr>
        <w:rFonts w:hint="default"/>
      </w:rPr>
    </w:lvl>
    <w:lvl w:ilvl="1">
      <w:start w:val="1"/>
      <w:numFmt w:val="decimal"/>
      <w:lvlText w:val="%1.%2."/>
      <w:lvlJc w:val="left"/>
      <w:pPr>
        <w:tabs>
          <w:tab w:val="num" w:pos="711"/>
        </w:tabs>
        <w:ind w:left="711" w:hanging="576"/>
      </w:pPr>
      <w:rPr>
        <w:rFonts w:hint="default"/>
      </w:rPr>
    </w:lvl>
    <w:lvl w:ilvl="2">
      <w:start w:val="1"/>
      <w:numFmt w:val="bullet"/>
      <w:lvlText w:val=""/>
      <w:lvlJc w:val="left"/>
      <w:pPr>
        <w:tabs>
          <w:tab w:val="num" w:pos="360"/>
        </w:tabs>
        <w:ind w:left="360" w:hanging="360"/>
      </w:pPr>
      <w:rPr>
        <w:rFonts w:hint="default" w:ascii="Wingdings" w:hAnsi="Wingdings"/>
      </w:rPr>
    </w:lvl>
    <w:lvl w:ilvl="3">
      <w:start w:val="1"/>
      <w:numFmt w:val="decimal"/>
      <w:lvlText w:val="%1.%2.%3.%4"/>
      <w:lvlJc w:val="left"/>
      <w:pPr>
        <w:tabs>
          <w:tab w:val="num" w:pos="135"/>
        </w:tabs>
        <w:ind w:left="999" w:hanging="864"/>
      </w:pPr>
      <w:rPr>
        <w:rFonts w:hint="default"/>
      </w:rPr>
    </w:lvl>
    <w:lvl w:ilvl="4">
      <w:start w:val="1"/>
      <w:numFmt w:val="decimal"/>
      <w:lvlText w:val="%1.%2.%3.%4.%5"/>
      <w:lvlJc w:val="left"/>
      <w:pPr>
        <w:tabs>
          <w:tab w:val="num" w:pos="135"/>
        </w:tabs>
        <w:ind w:left="1143" w:hanging="1008"/>
      </w:pPr>
      <w:rPr>
        <w:rFonts w:hint="default"/>
      </w:rPr>
    </w:lvl>
    <w:lvl w:ilvl="5">
      <w:start w:val="1"/>
      <w:numFmt w:val="decimal"/>
      <w:lvlText w:val="%1.%2.%3.%4.%5.%6"/>
      <w:lvlJc w:val="left"/>
      <w:pPr>
        <w:tabs>
          <w:tab w:val="num" w:pos="135"/>
        </w:tabs>
        <w:ind w:left="1287" w:hanging="1152"/>
      </w:pPr>
      <w:rPr>
        <w:rFonts w:hint="default"/>
      </w:rPr>
    </w:lvl>
    <w:lvl w:ilvl="6">
      <w:start w:val="1"/>
      <w:numFmt w:val="decimal"/>
      <w:lvlText w:val="%1.%2.%3.%4.%5.%6.%7"/>
      <w:lvlJc w:val="left"/>
      <w:pPr>
        <w:tabs>
          <w:tab w:val="num" w:pos="135"/>
        </w:tabs>
        <w:ind w:left="1431" w:hanging="1296"/>
      </w:pPr>
      <w:rPr>
        <w:rFonts w:hint="default"/>
      </w:rPr>
    </w:lvl>
    <w:lvl w:ilvl="7">
      <w:start w:val="1"/>
      <w:numFmt w:val="decimal"/>
      <w:lvlText w:val="%1.%2.%3.%4.%5.%6.%7.%8"/>
      <w:lvlJc w:val="left"/>
      <w:pPr>
        <w:tabs>
          <w:tab w:val="num" w:pos="135"/>
        </w:tabs>
        <w:ind w:left="1575" w:hanging="1440"/>
      </w:pPr>
      <w:rPr>
        <w:rFonts w:hint="default"/>
      </w:rPr>
    </w:lvl>
    <w:lvl w:ilvl="8">
      <w:start w:val="1"/>
      <w:numFmt w:val="decimal"/>
      <w:lvlText w:val="%1.%2.%3.%4.%5.%6.%7.%8.%9"/>
      <w:lvlJc w:val="left"/>
      <w:pPr>
        <w:tabs>
          <w:tab w:val="num" w:pos="135"/>
        </w:tabs>
        <w:ind w:left="1719" w:hanging="1584"/>
      </w:pPr>
      <w:rPr>
        <w:rFonts w:hint="default"/>
      </w:rPr>
    </w:lvl>
  </w:abstractNum>
  <w:abstractNum w:abstractNumId="31" w15:restartNumberingAfterBreak="0">
    <w:nsid w:val="54410004"/>
    <w:multiLevelType w:val="hybridMultilevel"/>
    <w:tmpl w:val="45C4EDC2"/>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2" w15:restartNumberingAfterBreak="0">
    <w:nsid w:val="5C39801A"/>
    <w:multiLevelType w:val="hybridMultilevel"/>
    <w:tmpl w:val="50A700AA"/>
    <w:lvl w:ilvl="0" w:tplc="399CD39D">
      <w:start w:val="1"/>
      <w:numFmt w:val="bullet"/>
      <w:lvlText w:val="⟘"/>
      <w:lvlJc w:val="left"/>
      <w:pPr>
        <w:tabs>
          <w:tab w:val="left" w:pos="400"/>
        </w:tabs>
        <w:ind w:left="400" w:hanging="400"/>
      </w:pPr>
      <w:rPr>
        <w:rFonts w:ascii="Wingdings" w:hAnsi="Wingdings"/>
        <w:color w:val="2068A6"/>
      </w:rPr>
    </w:lvl>
    <w:lvl w:ilvl="1" w:tplc="71422E7B" w:tentative="1">
      <w:start w:val="1"/>
      <w:numFmt w:val="decimal"/>
      <w:lvlText w:val="%2."/>
      <w:lvlJc w:val="left"/>
      <w:pPr>
        <w:tabs>
          <w:tab w:val="left" w:pos="0"/>
        </w:tabs>
      </w:pPr>
      <w:rPr>
        <w:rFonts w:ascii="Times New Roman" w:hAnsi="Times New Roman" w:cs="Times New Roman"/>
        <w:color w:val="000000"/>
      </w:rPr>
    </w:lvl>
    <w:lvl w:ilvl="2" w:tplc="6DA9AF7C" w:tentative="1">
      <w:start w:val="1"/>
      <w:numFmt w:val="decimal"/>
      <w:lvlText w:val="%3."/>
      <w:lvlJc w:val="left"/>
      <w:pPr>
        <w:tabs>
          <w:tab w:val="left" w:pos="0"/>
        </w:tabs>
      </w:pPr>
      <w:rPr>
        <w:rFonts w:ascii="Times New Roman" w:hAnsi="Times New Roman" w:cs="Times New Roman"/>
        <w:color w:val="000000"/>
      </w:rPr>
    </w:lvl>
    <w:lvl w:ilvl="3" w:tplc="1AEA7E2C" w:tentative="1">
      <w:start w:val="1"/>
      <w:numFmt w:val="decimal"/>
      <w:lvlText w:val="%4."/>
      <w:lvlJc w:val="left"/>
      <w:pPr>
        <w:tabs>
          <w:tab w:val="left" w:pos="0"/>
        </w:tabs>
      </w:pPr>
      <w:rPr>
        <w:rFonts w:ascii="Times New Roman" w:hAnsi="Times New Roman" w:cs="Times New Roman"/>
        <w:color w:val="000000"/>
      </w:rPr>
    </w:lvl>
    <w:lvl w:ilvl="4" w:tplc="4E042B14" w:tentative="1">
      <w:start w:val="1"/>
      <w:numFmt w:val="decimal"/>
      <w:lvlText w:val="%5."/>
      <w:lvlJc w:val="left"/>
      <w:pPr>
        <w:tabs>
          <w:tab w:val="left" w:pos="0"/>
        </w:tabs>
      </w:pPr>
      <w:rPr>
        <w:rFonts w:ascii="Times New Roman" w:hAnsi="Times New Roman" w:cs="Times New Roman"/>
        <w:color w:val="000000"/>
      </w:rPr>
    </w:lvl>
    <w:lvl w:ilvl="5" w:tplc="22BED97B" w:tentative="1">
      <w:start w:val="1"/>
      <w:numFmt w:val="decimal"/>
      <w:lvlText w:val="%6."/>
      <w:lvlJc w:val="left"/>
      <w:pPr>
        <w:tabs>
          <w:tab w:val="left" w:pos="0"/>
        </w:tabs>
      </w:pPr>
      <w:rPr>
        <w:rFonts w:ascii="Times New Roman" w:hAnsi="Times New Roman" w:cs="Times New Roman"/>
        <w:color w:val="000000"/>
      </w:rPr>
    </w:lvl>
    <w:lvl w:ilvl="6" w:tplc="39EA1F03" w:tentative="1">
      <w:start w:val="1"/>
      <w:numFmt w:val="decimal"/>
      <w:lvlText w:val="%7."/>
      <w:lvlJc w:val="left"/>
      <w:pPr>
        <w:tabs>
          <w:tab w:val="left" w:pos="0"/>
        </w:tabs>
      </w:pPr>
      <w:rPr>
        <w:rFonts w:ascii="Times New Roman" w:hAnsi="Times New Roman" w:cs="Times New Roman"/>
        <w:color w:val="000000"/>
      </w:rPr>
    </w:lvl>
    <w:lvl w:ilvl="7" w:tplc="15A5DFE1" w:tentative="1">
      <w:start w:val="1"/>
      <w:numFmt w:val="decimal"/>
      <w:lvlText w:val="%8."/>
      <w:lvlJc w:val="left"/>
      <w:pPr>
        <w:tabs>
          <w:tab w:val="left" w:pos="0"/>
        </w:tabs>
      </w:pPr>
      <w:rPr>
        <w:rFonts w:ascii="Times New Roman" w:hAnsi="Times New Roman" w:cs="Times New Roman"/>
        <w:color w:val="000000"/>
      </w:rPr>
    </w:lvl>
    <w:lvl w:ilvl="8" w:tplc="2361D5FB" w:tentative="1">
      <w:start w:val="1"/>
      <w:numFmt w:val="decimal"/>
      <w:lvlText w:val="%9."/>
      <w:lvlJc w:val="left"/>
      <w:pPr>
        <w:tabs>
          <w:tab w:val="left" w:pos="0"/>
        </w:tabs>
      </w:pPr>
      <w:rPr>
        <w:rFonts w:ascii="Times New Roman" w:hAnsi="Times New Roman" w:cs="Times New Roman"/>
        <w:color w:val="000000"/>
      </w:rPr>
    </w:lvl>
  </w:abstractNum>
  <w:abstractNum w:abstractNumId="33" w15:restartNumberingAfterBreak="0">
    <w:nsid w:val="61BEC327"/>
    <w:multiLevelType w:val="hybridMultilevel"/>
    <w:tmpl w:val="92044804"/>
    <w:lvl w:ilvl="0" w:tplc="231428AA">
      <w:start w:val="1"/>
      <w:numFmt w:val="bullet"/>
      <w:lvlText w:val=""/>
      <w:lvlJc w:val="left"/>
      <w:pPr>
        <w:tabs>
          <w:tab w:val="left" w:pos="1108"/>
        </w:tabs>
        <w:ind w:left="1108" w:hanging="400"/>
      </w:pPr>
      <w:rPr>
        <w:rFonts w:hint="default" w:ascii="Symbol" w:hAnsi="Symbol"/>
        <w:color w:val="000000"/>
      </w:rPr>
    </w:lvl>
    <w:lvl w:ilvl="1" w:tplc="2A4D4EE6" w:tentative="1">
      <w:start w:val="1"/>
      <w:numFmt w:val="decimal"/>
      <w:lvlText w:val="%2."/>
      <w:lvlJc w:val="left"/>
      <w:pPr>
        <w:tabs>
          <w:tab w:val="left" w:pos="708"/>
        </w:tabs>
      </w:pPr>
      <w:rPr>
        <w:rFonts w:ascii="Times New Roman" w:hAnsi="Times New Roman" w:cs="Times New Roman"/>
        <w:color w:val="000000"/>
      </w:rPr>
    </w:lvl>
    <w:lvl w:ilvl="2" w:tplc="7916FE2D" w:tentative="1">
      <w:start w:val="1"/>
      <w:numFmt w:val="decimal"/>
      <w:lvlText w:val="%3."/>
      <w:lvlJc w:val="left"/>
      <w:pPr>
        <w:tabs>
          <w:tab w:val="left" w:pos="708"/>
        </w:tabs>
      </w:pPr>
      <w:rPr>
        <w:rFonts w:ascii="Times New Roman" w:hAnsi="Times New Roman" w:cs="Times New Roman"/>
        <w:color w:val="000000"/>
      </w:rPr>
    </w:lvl>
    <w:lvl w:ilvl="3" w:tplc="19627060" w:tentative="1">
      <w:start w:val="1"/>
      <w:numFmt w:val="decimal"/>
      <w:lvlText w:val="%4."/>
      <w:lvlJc w:val="left"/>
      <w:pPr>
        <w:tabs>
          <w:tab w:val="left" w:pos="708"/>
        </w:tabs>
      </w:pPr>
      <w:rPr>
        <w:rFonts w:ascii="Times New Roman" w:hAnsi="Times New Roman" w:cs="Times New Roman"/>
        <w:color w:val="000000"/>
      </w:rPr>
    </w:lvl>
    <w:lvl w:ilvl="4" w:tplc="325C238B" w:tentative="1">
      <w:start w:val="1"/>
      <w:numFmt w:val="decimal"/>
      <w:lvlText w:val="%5."/>
      <w:lvlJc w:val="left"/>
      <w:pPr>
        <w:tabs>
          <w:tab w:val="left" w:pos="708"/>
        </w:tabs>
      </w:pPr>
      <w:rPr>
        <w:rFonts w:ascii="Times New Roman" w:hAnsi="Times New Roman" w:cs="Times New Roman"/>
        <w:color w:val="000000"/>
      </w:rPr>
    </w:lvl>
    <w:lvl w:ilvl="5" w:tplc="34DBB29A" w:tentative="1">
      <w:start w:val="1"/>
      <w:numFmt w:val="decimal"/>
      <w:lvlText w:val="%6."/>
      <w:lvlJc w:val="left"/>
      <w:pPr>
        <w:tabs>
          <w:tab w:val="left" w:pos="708"/>
        </w:tabs>
      </w:pPr>
      <w:rPr>
        <w:rFonts w:ascii="Times New Roman" w:hAnsi="Times New Roman" w:cs="Times New Roman"/>
        <w:color w:val="000000"/>
      </w:rPr>
    </w:lvl>
    <w:lvl w:ilvl="6" w:tplc="3DC45C47" w:tentative="1">
      <w:start w:val="1"/>
      <w:numFmt w:val="decimal"/>
      <w:lvlText w:val="%7."/>
      <w:lvlJc w:val="left"/>
      <w:pPr>
        <w:tabs>
          <w:tab w:val="left" w:pos="708"/>
        </w:tabs>
      </w:pPr>
      <w:rPr>
        <w:rFonts w:ascii="Times New Roman" w:hAnsi="Times New Roman" w:cs="Times New Roman"/>
        <w:color w:val="000000"/>
      </w:rPr>
    </w:lvl>
    <w:lvl w:ilvl="7" w:tplc="7DE7D741" w:tentative="1">
      <w:start w:val="1"/>
      <w:numFmt w:val="decimal"/>
      <w:lvlText w:val="%8."/>
      <w:lvlJc w:val="left"/>
      <w:pPr>
        <w:tabs>
          <w:tab w:val="left" w:pos="708"/>
        </w:tabs>
      </w:pPr>
      <w:rPr>
        <w:rFonts w:ascii="Times New Roman" w:hAnsi="Times New Roman" w:cs="Times New Roman"/>
        <w:color w:val="000000"/>
      </w:rPr>
    </w:lvl>
    <w:lvl w:ilvl="8" w:tplc="0E7E1C01" w:tentative="1">
      <w:start w:val="1"/>
      <w:numFmt w:val="decimal"/>
      <w:lvlText w:val="%9."/>
      <w:lvlJc w:val="left"/>
      <w:pPr>
        <w:tabs>
          <w:tab w:val="left" w:pos="708"/>
        </w:tabs>
      </w:pPr>
      <w:rPr>
        <w:rFonts w:ascii="Times New Roman" w:hAnsi="Times New Roman" w:cs="Times New Roman"/>
        <w:color w:val="000000"/>
      </w:rPr>
    </w:lvl>
  </w:abstractNum>
  <w:abstractNum w:abstractNumId="34" w15:restartNumberingAfterBreak="0">
    <w:nsid w:val="63D1036D"/>
    <w:multiLevelType w:val="hybridMultilevel"/>
    <w:tmpl w:val="46ACCAC4"/>
    <w:lvl w:ilvl="0" w:tplc="040C000B">
      <w:start w:val="1"/>
      <w:numFmt w:val="bullet"/>
      <w:lvlText w:val=""/>
      <w:lvlJc w:val="left"/>
      <w:pPr>
        <w:ind w:left="720" w:hanging="360"/>
      </w:pPr>
      <w:rPr>
        <w:rFonts w:hint="default" w:ascii="Wingdings" w:hAnsi="Wingdings"/>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5" w15:restartNumberingAfterBreak="0">
    <w:nsid w:val="63E812D3"/>
    <w:multiLevelType w:val="hybridMultilevel"/>
    <w:tmpl w:val="323A6B02"/>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6" w15:restartNumberingAfterBreak="0">
    <w:nsid w:val="64A3204D"/>
    <w:multiLevelType w:val="hybridMultilevel"/>
    <w:tmpl w:val="E8D6FEB2"/>
    <w:lvl w:ilvl="0" w:tplc="4BD4972C">
      <w:start w:val="1"/>
      <w:numFmt w:val="bullet"/>
      <w:lvlText w:val="-"/>
      <w:lvlJc w:val="left"/>
      <w:pPr>
        <w:tabs>
          <w:tab w:val="num" w:pos="644"/>
        </w:tabs>
        <w:ind w:left="644"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7" w15:restartNumberingAfterBreak="0">
    <w:nsid w:val="6B0F60EF"/>
    <w:multiLevelType w:val="hybridMultilevel"/>
    <w:tmpl w:val="E2521790"/>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8" w15:restartNumberingAfterBreak="0">
    <w:nsid w:val="6B2D700A"/>
    <w:multiLevelType w:val="hybridMultilevel"/>
    <w:tmpl w:val="932A5562"/>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9" w15:restartNumberingAfterBreak="0">
    <w:nsid w:val="6BE043AD"/>
    <w:multiLevelType w:val="hybridMultilevel"/>
    <w:tmpl w:val="E74E1C04"/>
    <w:lvl w:ilvl="0" w:tplc="81761366">
      <w:start w:val="1"/>
      <w:numFmt w:val="bullet"/>
      <w:lvlText w:val="-"/>
      <w:lvlJc w:val="left"/>
      <w:pPr>
        <w:ind w:left="720" w:hanging="360"/>
      </w:pPr>
      <w:rPr>
        <w:rFonts w:hint="default" w:ascii="Calibri" w:hAnsi="Calibri" w:eastAsia="Calibri"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0" w15:restartNumberingAfterBreak="0">
    <w:nsid w:val="718E1A48"/>
    <w:multiLevelType w:val="hybridMultilevel"/>
    <w:tmpl w:val="E6D407F0"/>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1" w15:restartNumberingAfterBreak="0">
    <w:nsid w:val="71FA5360"/>
    <w:multiLevelType w:val="hybridMultilevel"/>
    <w:tmpl w:val="C2A24420"/>
    <w:lvl w:ilvl="0" w:tplc="70F25F72">
      <w:start w:val="1"/>
      <w:numFmt w:val="bullet"/>
      <w:pStyle w:val="Corpsderapport"/>
      <w:lvlText w:val=""/>
      <w:lvlJc w:val="left"/>
      <w:pPr>
        <w:tabs>
          <w:tab w:val="num" w:pos="360"/>
        </w:tabs>
        <w:ind w:left="357" w:hanging="357"/>
      </w:pPr>
      <w:rPr>
        <w:rFonts w:hint="default" w:ascii="Wingdings" w:hAnsi="Wingdings" w:cs="Wingdings"/>
        <w:b w:val="0"/>
        <w:bCs w:val="0"/>
        <w:i w:val="0"/>
        <w:iCs w:val="0"/>
        <w:sz w:val="24"/>
        <w:szCs w:val="24"/>
      </w:rPr>
    </w:lvl>
    <w:lvl w:ilvl="1" w:tplc="0C568018">
      <w:start w:val="1"/>
      <w:numFmt w:val="bullet"/>
      <w:lvlText w:val="•"/>
      <w:lvlJc w:val="left"/>
      <w:pPr>
        <w:tabs>
          <w:tab w:val="num" w:pos="927"/>
        </w:tabs>
        <w:ind w:left="924" w:hanging="357"/>
      </w:pPr>
      <w:rPr>
        <w:rFonts w:hint="default" w:ascii="Times" w:hAnsi="Times" w:cs="Times"/>
        <w:b w:val="0"/>
        <w:bCs w:val="0"/>
        <w:i w:val="0"/>
        <w:iCs w:val="0"/>
      </w:rPr>
    </w:lvl>
    <w:lvl w:ilvl="2" w:tplc="AA7E3FFC">
      <w:start w:val="1"/>
      <w:numFmt w:val="bullet"/>
      <w:lvlText w:val="-"/>
      <w:lvlJc w:val="left"/>
      <w:pPr>
        <w:tabs>
          <w:tab w:val="num" w:pos="1494"/>
        </w:tabs>
        <w:ind w:left="1491" w:hanging="357"/>
      </w:pPr>
      <w:rPr>
        <w:rFonts w:hint="default" w:ascii="Times" w:hAnsi="Times" w:cs="Times"/>
      </w:rPr>
    </w:lvl>
    <w:lvl w:ilvl="3" w:tplc="1EC27114">
      <w:start w:val="1"/>
      <w:numFmt w:val="bullet"/>
      <w:lvlText w:val="-"/>
      <w:lvlJc w:val="left"/>
      <w:pPr>
        <w:tabs>
          <w:tab w:val="num" w:pos="2061"/>
        </w:tabs>
        <w:ind w:left="2058" w:hanging="357"/>
      </w:pPr>
      <w:rPr>
        <w:rFonts w:hint="default" w:ascii="Times" w:hAnsi="Times" w:cs="Times"/>
      </w:rPr>
    </w:lvl>
    <w:lvl w:ilvl="4" w:tplc="85126E96">
      <w:start w:val="1"/>
      <w:numFmt w:val="bullet"/>
      <w:lvlText w:val="-"/>
      <w:lvlJc w:val="left"/>
      <w:pPr>
        <w:tabs>
          <w:tab w:val="num" w:pos="2628"/>
        </w:tabs>
        <w:ind w:left="2625" w:hanging="357"/>
      </w:pPr>
      <w:rPr>
        <w:rFonts w:hint="default" w:ascii="Times" w:hAnsi="Times" w:cs="Times"/>
      </w:rPr>
    </w:lvl>
    <w:lvl w:ilvl="5" w:tplc="E00828F0">
      <w:start w:val="1"/>
      <w:numFmt w:val="bullet"/>
      <w:lvlText w:val="-"/>
      <w:lvlJc w:val="left"/>
      <w:pPr>
        <w:tabs>
          <w:tab w:val="num" w:pos="3195"/>
        </w:tabs>
        <w:ind w:left="3192" w:hanging="357"/>
      </w:pPr>
      <w:rPr>
        <w:rFonts w:hint="default" w:ascii="Times" w:hAnsi="Times" w:cs="Times"/>
      </w:rPr>
    </w:lvl>
    <w:lvl w:ilvl="6" w:tplc="E06C0A1A">
      <w:start w:val="1"/>
      <w:numFmt w:val="none"/>
      <w:lvlText w:val=""/>
      <w:lvlJc w:val="left"/>
      <w:pPr>
        <w:tabs>
          <w:tab w:val="num" w:pos="3195"/>
        </w:tabs>
        <w:ind w:left="3192" w:hanging="357"/>
      </w:pPr>
      <w:rPr>
        <w:rFonts w:hint="default"/>
      </w:rPr>
    </w:lvl>
    <w:lvl w:ilvl="7" w:tplc="C4E4EA38">
      <w:start w:val="1"/>
      <w:numFmt w:val="none"/>
      <w:lvlText w:val=""/>
      <w:lvlJc w:val="left"/>
      <w:pPr>
        <w:tabs>
          <w:tab w:val="num" w:pos="3195"/>
        </w:tabs>
        <w:ind w:left="3192" w:hanging="357"/>
      </w:pPr>
      <w:rPr>
        <w:rFonts w:hint="default"/>
      </w:rPr>
    </w:lvl>
    <w:lvl w:ilvl="8" w:tplc="FCFE3BDC">
      <w:start w:val="1"/>
      <w:numFmt w:val="none"/>
      <w:lvlText w:val=""/>
      <w:lvlJc w:val="left"/>
      <w:pPr>
        <w:tabs>
          <w:tab w:val="num" w:pos="3195"/>
        </w:tabs>
        <w:ind w:left="3192" w:hanging="357"/>
      </w:pPr>
      <w:rPr>
        <w:rFonts w:hint="default"/>
      </w:rPr>
    </w:lvl>
  </w:abstractNum>
  <w:abstractNum w:abstractNumId="42" w15:restartNumberingAfterBreak="0">
    <w:nsid w:val="74A3657A"/>
    <w:multiLevelType w:val="hybridMultilevel"/>
    <w:tmpl w:val="9ADA46C8"/>
    <w:lvl w:ilvl="0" w:tplc="040C0001">
      <w:start w:val="1"/>
      <w:numFmt w:val="bullet"/>
      <w:lvlText w:val=""/>
      <w:lvlJc w:val="left"/>
      <w:pPr>
        <w:ind w:left="1080" w:hanging="360"/>
      </w:pPr>
      <w:rPr>
        <w:rFonts w:hint="default" w:ascii="Symbol" w:hAnsi="Symbol"/>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43" w15:restartNumberingAfterBreak="0">
    <w:nsid w:val="777A43CF"/>
    <w:multiLevelType w:val="multilevel"/>
    <w:tmpl w:val="0E449BA8"/>
    <w:lvl w:ilvl="0">
      <w:start w:val="1"/>
      <w:numFmt w:val="decimal"/>
      <w:lvlText w:val="%1."/>
      <w:lvlJc w:val="left"/>
      <w:pPr>
        <w:ind w:left="360" w:hanging="360"/>
      </w:pPr>
    </w:lvl>
    <w:lvl w:ilvl="1">
      <w:start w:val="1"/>
      <w:numFmt w:val="decimal"/>
      <w:lvlText w:val="%1.%2."/>
      <w:lvlJc w:val="left"/>
      <w:pPr>
        <w:ind w:left="792" w:hanging="432"/>
      </w:pPr>
      <w:rPr>
        <w:b/>
        <w:i w:val="0"/>
        <w:color w:val="auto"/>
      </w:rPr>
    </w:lvl>
    <w:lvl w:ilvl="2">
      <w:start w:val="1"/>
      <w:numFmt w:val="decimal"/>
      <w:lvlText w:val="%1.%2.%3."/>
      <w:lvlJc w:val="left"/>
      <w:pPr>
        <w:ind w:left="12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9812A77"/>
    <w:multiLevelType w:val="hybridMultilevel"/>
    <w:tmpl w:val="A3E4087C"/>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5" w15:restartNumberingAfterBreak="0">
    <w:nsid w:val="7A962380"/>
    <w:multiLevelType w:val="hybridMultilevel"/>
    <w:tmpl w:val="4D729868"/>
    <w:lvl w:ilvl="0" w:tplc="679095E6">
      <w:start w:val="1"/>
      <w:numFmt w:val="bullet"/>
      <w:lvlText w:val=""/>
      <w:lvlJc w:val="left"/>
      <w:pPr>
        <w:ind w:left="720" w:hanging="360"/>
      </w:pPr>
      <w:rPr>
        <w:rFonts w:hint="default" w:ascii="Symbol" w:hAnsi="Symbol"/>
      </w:rPr>
    </w:lvl>
    <w:lvl w:ilvl="1" w:tplc="2C1A5842">
      <w:start w:val="1"/>
      <w:numFmt w:val="bullet"/>
      <w:lvlText w:val="o"/>
      <w:lvlJc w:val="left"/>
      <w:pPr>
        <w:ind w:left="1440" w:hanging="360"/>
      </w:pPr>
      <w:rPr>
        <w:rFonts w:hint="default" w:ascii="Courier New" w:hAnsi="Courier New"/>
      </w:rPr>
    </w:lvl>
    <w:lvl w:ilvl="2" w:tplc="60E0D15C">
      <w:start w:val="1"/>
      <w:numFmt w:val="bullet"/>
      <w:lvlText w:val=""/>
      <w:lvlJc w:val="left"/>
      <w:pPr>
        <w:ind w:left="2160" w:hanging="360"/>
      </w:pPr>
      <w:rPr>
        <w:rFonts w:hint="default" w:ascii="Wingdings" w:hAnsi="Wingdings"/>
      </w:rPr>
    </w:lvl>
    <w:lvl w:ilvl="3" w:tplc="620A8BD4">
      <w:start w:val="1"/>
      <w:numFmt w:val="bullet"/>
      <w:lvlText w:val=""/>
      <w:lvlJc w:val="left"/>
      <w:pPr>
        <w:ind w:left="2880" w:hanging="360"/>
      </w:pPr>
      <w:rPr>
        <w:rFonts w:hint="default" w:ascii="Symbol" w:hAnsi="Symbol"/>
      </w:rPr>
    </w:lvl>
    <w:lvl w:ilvl="4" w:tplc="BA82B148">
      <w:start w:val="1"/>
      <w:numFmt w:val="bullet"/>
      <w:lvlText w:val="o"/>
      <w:lvlJc w:val="left"/>
      <w:pPr>
        <w:ind w:left="3600" w:hanging="360"/>
      </w:pPr>
      <w:rPr>
        <w:rFonts w:hint="default" w:ascii="Courier New" w:hAnsi="Courier New"/>
      </w:rPr>
    </w:lvl>
    <w:lvl w:ilvl="5" w:tplc="AC12C074">
      <w:start w:val="1"/>
      <w:numFmt w:val="bullet"/>
      <w:lvlText w:val=""/>
      <w:lvlJc w:val="left"/>
      <w:pPr>
        <w:ind w:left="4320" w:hanging="360"/>
      </w:pPr>
      <w:rPr>
        <w:rFonts w:hint="default" w:ascii="Wingdings" w:hAnsi="Wingdings"/>
      </w:rPr>
    </w:lvl>
    <w:lvl w:ilvl="6" w:tplc="C1348F82">
      <w:start w:val="1"/>
      <w:numFmt w:val="bullet"/>
      <w:lvlText w:val=""/>
      <w:lvlJc w:val="left"/>
      <w:pPr>
        <w:ind w:left="5040" w:hanging="360"/>
      </w:pPr>
      <w:rPr>
        <w:rFonts w:hint="default" w:ascii="Symbol" w:hAnsi="Symbol"/>
      </w:rPr>
    </w:lvl>
    <w:lvl w:ilvl="7" w:tplc="CF72090E">
      <w:start w:val="1"/>
      <w:numFmt w:val="bullet"/>
      <w:lvlText w:val="o"/>
      <w:lvlJc w:val="left"/>
      <w:pPr>
        <w:ind w:left="5760" w:hanging="360"/>
      </w:pPr>
      <w:rPr>
        <w:rFonts w:hint="default" w:ascii="Courier New" w:hAnsi="Courier New"/>
      </w:rPr>
    </w:lvl>
    <w:lvl w:ilvl="8" w:tplc="CC0C63FC">
      <w:start w:val="1"/>
      <w:numFmt w:val="bullet"/>
      <w:lvlText w:val=""/>
      <w:lvlJc w:val="left"/>
      <w:pPr>
        <w:ind w:left="6480" w:hanging="360"/>
      </w:pPr>
      <w:rPr>
        <w:rFonts w:hint="default" w:ascii="Wingdings" w:hAnsi="Wingdings"/>
      </w:rPr>
    </w:lvl>
  </w:abstractNum>
  <w:abstractNum w:abstractNumId="46" w15:restartNumberingAfterBreak="0">
    <w:nsid w:val="7D8A7C09"/>
    <w:multiLevelType w:val="hybridMultilevel"/>
    <w:tmpl w:val="7A74205C"/>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348143064">
    <w:abstractNumId w:val="23"/>
  </w:num>
  <w:num w:numId="2" w16cid:durableId="1362509882">
    <w:abstractNumId w:val="45"/>
  </w:num>
  <w:num w:numId="3" w16cid:durableId="1364013252">
    <w:abstractNumId w:val="8"/>
  </w:num>
  <w:num w:numId="4" w16cid:durableId="1537693354">
    <w:abstractNumId w:val="6"/>
  </w:num>
  <w:num w:numId="5" w16cid:durableId="1987125563">
    <w:abstractNumId w:val="41"/>
  </w:num>
  <w:num w:numId="6" w16cid:durableId="1768580759">
    <w:abstractNumId w:val="1"/>
  </w:num>
  <w:num w:numId="7" w16cid:durableId="2138528571">
    <w:abstractNumId w:val="16"/>
  </w:num>
  <w:num w:numId="8" w16cid:durableId="493881993">
    <w:abstractNumId w:val="4"/>
  </w:num>
  <w:num w:numId="9" w16cid:durableId="40902847">
    <w:abstractNumId w:val="28"/>
  </w:num>
  <w:num w:numId="10" w16cid:durableId="794566559">
    <w:abstractNumId w:val="3"/>
  </w:num>
  <w:num w:numId="11" w16cid:durableId="1725135147">
    <w:abstractNumId w:val="10"/>
  </w:num>
  <w:num w:numId="12" w16cid:durableId="1286423580">
    <w:abstractNumId w:val="42"/>
  </w:num>
  <w:num w:numId="13" w16cid:durableId="156573643">
    <w:abstractNumId w:val="38"/>
  </w:num>
  <w:num w:numId="14" w16cid:durableId="1704207028">
    <w:abstractNumId w:val="35"/>
  </w:num>
  <w:num w:numId="15" w16cid:durableId="483425562">
    <w:abstractNumId w:val="26"/>
  </w:num>
  <w:num w:numId="16" w16cid:durableId="484930263">
    <w:abstractNumId w:val="12"/>
  </w:num>
  <w:num w:numId="17" w16cid:durableId="322513007">
    <w:abstractNumId w:val="25"/>
  </w:num>
  <w:num w:numId="18" w16cid:durableId="1904564381">
    <w:abstractNumId w:val="7"/>
  </w:num>
  <w:num w:numId="19" w16cid:durableId="1919245653">
    <w:abstractNumId w:val="0"/>
    <w:lvlOverride w:ilvl="0">
      <w:lvl w:ilvl="0">
        <w:start w:val="1"/>
        <w:numFmt w:val="bullet"/>
        <w:lvlText w:val=""/>
        <w:legacy w:legacy="1" w:legacySpace="0" w:legacyIndent="283"/>
        <w:lvlJc w:val="left"/>
        <w:pPr>
          <w:ind w:left="1559" w:hanging="283"/>
        </w:pPr>
        <w:rPr>
          <w:rFonts w:hint="default" w:ascii="Symbol" w:hAnsi="Symbol"/>
        </w:rPr>
      </w:lvl>
    </w:lvlOverride>
  </w:num>
  <w:num w:numId="20" w16cid:durableId="2019119660">
    <w:abstractNumId w:val="20"/>
  </w:num>
  <w:num w:numId="21" w16cid:durableId="2081978218">
    <w:abstractNumId w:val="15"/>
  </w:num>
  <w:num w:numId="22" w16cid:durableId="875318062">
    <w:abstractNumId w:val="30"/>
  </w:num>
  <w:num w:numId="23" w16cid:durableId="1928490948">
    <w:abstractNumId w:val="0"/>
    <w:lvlOverride w:ilvl="0">
      <w:lvl w:ilvl="0">
        <w:start w:val="1"/>
        <w:numFmt w:val="bullet"/>
        <w:lvlText w:val=""/>
        <w:legacy w:legacy="1" w:legacySpace="120" w:legacyIndent="360"/>
        <w:lvlJc w:val="left"/>
        <w:pPr>
          <w:ind w:left="720" w:hanging="360"/>
        </w:pPr>
        <w:rPr>
          <w:rFonts w:hint="default" w:ascii="Symbol" w:hAnsi="Symbol"/>
        </w:rPr>
      </w:lvl>
    </w:lvlOverride>
  </w:num>
  <w:num w:numId="24" w16cid:durableId="1690327205">
    <w:abstractNumId w:val="36"/>
  </w:num>
  <w:num w:numId="25" w16cid:durableId="1171602017">
    <w:abstractNumId w:val="5"/>
  </w:num>
  <w:num w:numId="26" w16cid:durableId="203056964">
    <w:abstractNumId w:val="13"/>
  </w:num>
  <w:num w:numId="27" w16cid:durableId="1329626513">
    <w:abstractNumId w:val="11"/>
  </w:num>
  <w:num w:numId="28" w16cid:durableId="1896040941">
    <w:abstractNumId w:val="33"/>
  </w:num>
  <w:num w:numId="29" w16cid:durableId="550381519">
    <w:abstractNumId w:val="22"/>
  </w:num>
  <w:num w:numId="30" w16cid:durableId="1738898767">
    <w:abstractNumId w:val="32"/>
  </w:num>
  <w:num w:numId="31" w16cid:durableId="1576277844">
    <w:abstractNumId w:val="9"/>
  </w:num>
  <w:num w:numId="32" w16cid:durableId="1685210035">
    <w:abstractNumId w:val="29"/>
  </w:num>
  <w:num w:numId="33" w16cid:durableId="102724204">
    <w:abstractNumId w:val="18"/>
  </w:num>
  <w:num w:numId="34" w16cid:durableId="430275785">
    <w:abstractNumId w:val="46"/>
  </w:num>
  <w:num w:numId="35" w16cid:durableId="2057854175">
    <w:abstractNumId w:val="39"/>
  </w:num>
  <w:num w:numId="36" w16cid:durableId="1509709555">
    <w:abstractNumId w:val="21"/>
  </w:num>
  <w:num w:numId="37" w16cid:durableId="1731420874">
    <w:abstractNumId w:val="44"/>
  </w:num>
  <w:num w:numId="38" w16cid:durableId="564610662">
    <w:abstractNumId w:val="17"/>
  </w:num>
  <w:num w:numId="39" w16cid:durableId="1982423915">
    <w:abstractNumId w:val="14"/>
  </w:num>
  <w:num w:numId="40" w16cid:durableId="733509572">
    <w:abstractNumId w:val="31"/>
  </w:num>
  <w:num w:numId="41" w16cid:durableId="359362061">
    <w:abstractNumId w:val="37"/>
  </w:num>
  <w:num w:numId="42" w16cid:durableId="167066737">
    <w:abstractNumId w:val="27"/>
  </w:num>
  <w:num w:numId="43" w16cid:durableId="908727435">
    <w:abstractNumId w:val="2"/>
  </w:num>
  <w:num w:numId="44" w16cid:durableId="1227492520">
    <w:abstractNumId w:val="43"/>
  </w:num>
  <w:num w:numId="45" w16cid:durableId="716853880">
    <w:abstractNumId w:val="34"/>
  </w:num>
  <w:num w:numId="46" w16cid:durableId="769929981">
    <w:abstractNumId w:val="40"/>
  </w:num>
  <w:num w:numId="47" w16cid:durableId="1986733849">
    <w:abstractNumId w:val="19"/>
  </w:num>
  <w:num w:numId="48" w16cid:durableId="448401775">
    <w:abstractNumId w:val="24"/>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bordersDoNotSurroundHeader/>
  <w:bordersDoNotSurroundFooter/>
  <w:revisionView w:markup="0"/>
  <w:trackRevisions w:val="false"/>
  <w:defaultTabStop w:val="720"/>
  <w:hyphenationZone w:val="425"/>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373"/>
    <w:rsid w:val="000001FF"/>
    <w:rsid w:val="00000DF4"/>
    <w:rsid w:val="000041B6"/>
    <w:rsid w:val="0000452A"/>
    <w:rsid w:val="00004D4D"/>
    <w:rsid w:val="00013B74"/>
    <w:rsid w:val="0001454F"/>
    <w:rsid w:val="000154D5"/>
    <w:rsid w:val="00017139"/>
    <w:rsid w:val="00021725"/>
    <w:rsid w:val="00021C3D"/>
    <w:rsid w:val="00032325"/>
    <w:rsid w:val="0004046D"/>
    <w:rsid w:val="000408F9"/>
    <w:rsid w:val="00041BF1"/>
    <w:rsid w:val="00044560"/>
    <w:rsid w:val="0005080B"/>
    <w:rsid w:val="0005277B"/>
    <w:rsid w:val="00070762"/>
    <w:rsid w:val="000737B6"/>
    <w:rsid w:val="00080A90"/>
    <w:rsid w:val="00082B31"/>
    <w:rsid w:val="000835D2"/>
    <w:rsid w:val="000835FB"/>
    <w:rsid w:val="00083F80"/>
    <w:rsid w:val="0009387B"/>
    <w:rsid w:val="00094067"/>
    <w:rsid w:val="00097536"/>
    <w:rsid w:val="000A0DC8"/>
    <w:rsid w:val="000A1863"/>
    <w:rsid w:val="000A2A0F"/>
    <w:rsid w:val="000A3A91"/>
    <w:rsid w:val="000A4695"/>
    <w:rsid w:val="000A71BF"/>
    <w:rsid w:val="000B12F8"/>
    <w:rsid w:val="000B3C19"/>
    <w:rsid w:val="000B4059"/>
    <w:rsid w:val="000B741F"/>
    <w:rsid w:val="000C5CE7"/>
    <w:rsid w:val="000D0211"/>
    <w:rsid w:val="000D075E"/>
    <w:rsid w:val="000D1C9E"/>
    <w:rsid w:val="000D20AD"/>
    <w:rsid w:val="000D63C4"/>
    <w:rsid w:val="000E6125"/>
    <w:rsid w:val="000E7763"/>
    <w:rsid w:val="000F2064"/>
    <w:rsid w:val="000F29B4"/>
    <w:rsid w:val="000F5213"/>
    <w:rsid w:val="00101DBB"/>
    <w:rsid w:val="0010219B"/>
    <w:rsid w:val="00102D2E"/>
    <w:rsid w:val="001033E2"/>
    <w:rsid w:val="001036B9"/>
    <w:rsid w:val="00103A41"/>
    <w:rsid w:val="00105D49"/>
    <w:rsid w:val="00107D70"/>
    <w:rsid w:val="00115123"/>
    <w:rsid w:val="001166A8"/>
    <w:rsid w:val="001212E8"/>
    <w:rsid w:val="00131BA2"/>
    <w:rsid w:val="00134B58"/>
    <w:rsid w:val="001374E1"/>
    <w:rsid w:val="001435D7"/>
    <w:rsid w:val="00151E01"/>
    <w:rsid w:val="0015440C"/>
    <w:rsid w:val="0015448C"/>
    <w:rsid w:val="0015678F"/>
    <w:rsid w:val="00157189"/>
    <w:rsid w:val="00157775"/>
    <w:rsid w:val="00158E39"/>
    <w:rsid w:val="00165396"/>
    <w:rsid w:val="001666AA"/>
    <w:rsid w:val="001727DF"/>
    <w:rsid w:val="001759B2"/>
    <w:rsid w:val="001813DF"/>
    <w:rsid w:val="001865DA"/>
    <w:rsid w:val="00187E01"/>
    <w:rsid w:val="001928A0"/>
    <w:rsid w:val="001A0942"/>
    <w:rsid w:val="001A1724"/>
    <w:rsid w:val="001A35F1"/>
    <w:rsid w:val="001A4532"/>
    <w:rsid w:val="001A4F6D"/>
    <w:rsid w:val="001A6920"/>
    <w:rsid w:val="001A7574"/>
    <w:rsid w:val="001A7FCD"/>
    <w:rsid w:val="001B1ADE"/>
    <w:rsid w:val="001B2D11"/>
    <w:rsid w:val="001B562F"/>
    <w:rsid w:val="001B7B27"/>
    <w:rsid w:val="001C2714"/>
    <w:rsid w:val="001C2BEC"/>
    <w:rsid w:val="001C4C38"/>
    <w:rsid w:val="001D01D2"/>
    <w:rsid w:val="001D2FC9"/>
    <w:rsid w:val="001D6A80"/>
    <w:rsid w:val="001E2AB4"/>
    <w:rsid w:val="001E65B9"/>
    <w:rsid w:val="001E73FA"/>
    <w:rsid w:val="001F05F7"/>
    <w:rsid w:val="001F7667"/>
    <w:rsid w:val="0020390E"/>
    <w:rsid w:val="00205656"/>
    <w:rsid w:val="00210F45"/>
    <w:rsid w:val="002111D9"/>
    <w:rsid w:val="002118EB"/>
    <w:rsid w:val="00211CEE"/>
    <w:rsid w:val="002133D9"/>
    <w:rsid w:val="002160D6"/>
    <w:rsid w:val="00220027"/>
    <w:rsid w:val="00225DAE"/>
    <w:rsid w:val="00227878"/>
    <w:rsid w:val="00227DBE"/>
    <w:rsid w:val="0023179A"/>
    <w:rsid w:val="00231F5B"/>
    <w:rsid w:val="002325AD"/>
    <w:rsid w:val="00232B6F"/>
    <w:rsid w:val="00232B86"/>
    <w:rsid w:val="0024126D"/>
    <w:rsid w:val="002424D8"/>
    <w:rsid w:val="00243741"/>
    <w:rsid w:val="00244163"/>
    <w:rsid w:val="00245B22"/>
    <w:rsid w:val="00247B24"/>
    <w:rsid w:val="00253BCC"/>
    <w:rsid w:val="00260379"/>
    <w:rsid w:val="00261168"/>
    <w:rsid w:val="00261AFE"/>
    <w:rsid w:val="002621A0"/>
    <w:rsid w:val="00262527"/>
    <w:rsid w:val="00262AF8"/>
    <w:rsid w:val="0026429A"/>
    <w:rsid w:val="0026453E"/>
    <w:rsid w:val="00266E70"/>
    <w:rsid w:val="0027205F"/>
    <w:rsid w:val="00273871"/>
    <w:rsid w:val="00274916"/>
    <w:rsid w:val="00275E2D"/>
    <w:rsid w:val="00276B6E"/>
    <w:rsid w:val="00280F37"/>
    <w:rsid w:val="00283701"/>
    <w:rsid w:val="00285B14"/>
    <w:rsid w:val="00290D63"/>
    <w:rsid w:val="00292482"/>
    <w:rsid w:val="00292E42"/>
    <w:rsid w:val="00294DA9"/>
    <w:rsid w:val="0029573E"/>
    <w:rsid w:val="002A0FAB"/>
    <w:rsid w:val="002A2FB4"/>
    <w:rsid w:val="002A3C8A"/>
    <w:rsid w:val="002A5C29"/>
    <w:rsid w:val="002B09EF"/>
    <w:rsid w:val="002B1600"/>
    <w:rsid w:val="002B1B9C"/>
    <w:rsid w:val="002B4F82"/>
    <w:rsid w:val="002C14AC"/>
    <w:rsid w:val="002C6620"/>
    <w:rsid w:val="002D5D25"/>
    <w:rsid w:val="002E0E0F"/>
    <w:rsid w:val="002E1F06"/>
    <w:rsid w:val="002E2F98"/>
    <w:rsid w:val="002E31F9"/>
    <w:rsid w:val="00300307"/>
    <w:rsid w:val="00304D3C"/>
    <w:rsid w:val="0031259F"/>
    <w:rsid w:val="00314512"/>
    <w:rsid w:val="00314A1B"/>
    <w:rsid w:val="00317ABB"/>
    <w:rsid w:val="00317CC1"/>
    <w:rsid w:val="00320A56"/>
    <w:rsid w:val="00320CA8"/>
    <w:rsid w:val="0032110F"/>
    <w:rsid w:val="0032585B"/>
    <w:rsid w:val="00333BE3"/>
    <w:rsid w:val="003373B2"/>
    <w:rsid w:val="00342445"/>
    <w:rsid w:val="00346CA5"/>
    <w:rsid w:val="00350C77"/>
    <w:rsid w:val="00351094"/>
    <w:rsid w:val="00351A70"/>
    <w:rsid w:val="003539CB"/>
    <w:rsid w:val="00353DF5"/>
    <w:rsid w:val="00372516"/>
    <w:rsid w:val="00372A17"/>
    <w:rsid w:val="00375F14"/>
    <w:rsid w:val="0038076E"/>
    <w:rsid w:val="0038307F"/>
    <w:rsid w:val="00387336"/>
    <w:rsid w:val="0039071A"/>
    <w:rsid w:val="00391808"/>
    <w:rsid w:val="00392064"/>
    <w:rsid w:val="003A182C"/>
    <w:rsid w:val="003A3B86"/>
    <w:rsid w:val="003A680B"/>
    <w:rsid w:val="003C02A6"/>
    <w:rsid w:val="003C06B9"/>
    <w:rsid w:val="003C2165"/>
    <w:rsid w:val="003C2CF6"/>
    <w:rsid w:val="003C3035"/>
    <w:rsid w:val="003C4B2E"/>
    <w:rsid w:val="003D20C6"/>
    <w:rsid w:val="003D4EA4"/>
    <w:rsid w:val="003D5D80"/>
    <w:rsid w:val="003D6006"/>
    <w:rsid w:val="003D6FB9"/>
    <w:rsid w:val="003D716A"/>
    <w:rsid w:val="003E06DB"/>
    <w:rsid w:val="003E3387"/>
    <w:rsid w:val="003E4E8C"/>
    <w:rsid w:val="003E57A5"/>
    <w:rsid w:val="003F246D"/>
    <w:rsid w:val="003F3E3D"/>
    <w:rsid w:val="003F3E83"/>
    <w:rsid w:val="00400F03"/>
    <w:rsid w:val="004053FC"/>
    <w:rsid w:val="00405A9C"/>
    <w:rsid w:val="00405D74"/>
    <w:rsid w:val="00407114"/>
    <w:rsid w:val="004107CF"/>
    <w:rsid w:val="00411852"/>
    <w:rsid w:val="004135A8"/>
    <w:rsid w:val="0043008D"/>
    <w:rsid w:val="00431531"/>
    <w:rsid w:val="0043311F"/>
    <w:rsid w:val="00435637"/>
    <w:rsid w:val="00442B8E"/>
    <w:rsid w:val="00444711"/>
    <w:rsid w:val="0044497F"/>
    <w:rsid w:val="004466DC"/>
    <w:rsid w:val="00452F5C"/>
    <w:rsid w:val="00453ACC"/>
    <w:rsid w:val="00454A66"/>
    <w:rsid w:val="004615D1"/>
    <w:rsid w:val="0046388F"/>
    <w:rsid w:val="00465DE2"/>
    <w:rsid w:val="00472285"/>
    <w:rsid w:val="00472B09"/>
    <w:rsid w:val="0047423A"/>
    <w:rsid w:val="00477B4B"/>
    <w:rsid w:val="004870C0"/>
    <w:rsid w:val="004925D7"/>
    <w:rsid w:val="00492CDB"/>
    <w:rsid w:val="00497529"/>
    <w:rsid w:val="004A1198"/>
    <w:rsid w:val="004A28FE"/>
    <w:rsid w:val="004A5539"/>
    <w:rsid w:val="004B0021"/>
    <w:rsid w:val="004B48DB"/>
    <w:rsid w:val="004C38A2"/>
    <w:rsid w:val="004C5805"/>
    <w:rsid w:val="004C7275"/>
    <w:rsid w:val="004D5624"/>
    <w:rsid w:val="004E4FF8"/>
    <w:rsid w:val="004E5330"/>
    <w:rsid w:val="004F0B1E"/>
    <w:rsid w:val="00505AF5"/>
    <w:rsid w:val="005071F7"/>
    <w:rsid w:val="005103F1"/>
    <w:rsid w:val="0051443A"/>
    <w:rsid w:val="00514F1D"/>
    <w:rsid w:val="00517055"/>
    <w:rsid w:val="00517206"/>
    <w:rsid w:val="005215CF"/>
    <w:rsid w:val="005216D1"/>
    <w:rsid w:val="005258C1"/>
    <w:rsid w:val="00525982"/>
    <w:rsid w:val="005307E7"/>
    <w:rsid w:val="00530AB7"/>
    <w:rsid w:val="00532922"/>
    <w:rsid w:val="005402D9"/>
    <w:rsid w:val="00550009"/>
    <w:rsid w:val="0055047B"/>
    <w:rsid w:val="00551D3D"/>
    <w:rsid w:val="00554D6B"/>
    <w:rsid w:val="00556140"/>
    <w:rsid w:val="005611DF"/>
    <w:rsid w:val="00562CBD"/>
    <w:rsid w:val="00563D66"/>
    <w:rsid w:val="0056727E"/>
    <w:rsid w:val="005777A6"/>
    <w:rsid w:val="0058125E"/>
    <w:rsid w:val="005813E0"/>
    <w:rsid w:val="005866A5"/>
    <w:rsid w:val="00586932"/>
    <w:rsid w:val="005914E2"/>
    <w:rsid w:val="005922B4"/>
    <w:rsid w:val="00592D4E"/>
    <w:rsid w:val="00593C9E"/>
    <w:rsid w:val="00596C4E"/>
    <w:rsid w:val="005A472B"/>
    <w:rsid w:val="005A4F96"/>
    <w:rsid w:val="005A6459"/>
    <w:rsid w:val="005A6937"/>
    <w:rsid w:val="005B1C78"/>
    <w:rsid w:val="005B255B"/>
    <w:rsid w:val="005C0306"/>
    <w:rsid w:val="005C598A"/>
    <w:rsid w:val="005D4CFC"/>
    <w:rsid w:val="005D51CF"/>
    <w:rsid w:val="005D6DCE"/>
    <w:rsid w:val="005D71F6"/>
    <w:rsid w:val="005D73DB"/>
    <w:rsid w:val="005E10BD"/>
    <w:rsid w:val="005E23D3"/>
    <w:rsid w:val="005E50DA"/>
    <w:rsid w:val="005E5241"/>
    <w:rsid w:val="005E582E"/>
    <w:rsid w:val="005E5F0E"/>
    <w:rsid w:val="005E7C30"/>
    <w:rsid w:val="005F025A"/>
    <w:rsid w:val="005F1C96"/>
    <w:rsid w:val="005F3303"/>
    <w:rsid w:val="00607712"/>
    <w:rsid w:val="0061044D"/>
    <w:rsid w:val="00615776"/>
    <w:rsid w:val="00615AFC"/>
    <w:rsid w:val="00615DF8"/>
    <w:rsid w:val="00617AC1"/>
    <w:rsid w:val="006211EE"/>
    <w:rsid w:val="00623256"/>
    <w:rsid w:val="006238EF"/>
    <w:rsid w:val="006252B5"/>
    <w:rsid w:val="00625F31"/>
    <w:rsid w:val="0063283A"/>
    <w:rsid w:val="00633129"/>
    <w:rsid w:val="00633610"/>
    <w:rsid w:val="00635969"/>
    <w:rsid w:val="00642C81"/>
    <w:rsid w:val="0064444A"/>
    <w:rsid w:val="00644AB7"/>
    <w:rsid w:val="00653D4F"/>
    <w:rsid w:val="00660BD6"/>
    <w:rsid w:val="00660E80"/>
    <w:rsid w:val="006613AE"/>
    <w:rsid w:val="006630B8"/>
    <w:rsid w:val="0066477B"/>
    <w:rsid w:val="006662F9"/>
    <w:rsid w:val="006700E7"/>
    <w:rsid w:val="006719F1"/>
    <w:rsid w:val="00672CEF"/>
    <w:rsid w:val="00674D36"/>
    <w:rsid w:val="0067565E"/>
    <w:rsid w:val="00675B1C"/>
    <w:rsid w:val="006760BC"/>
    <w:rsid w:val="0068116C"/>
    <w:rsid w:val="006814CA"/>
    <w:rsid w:val="00682672"/>
    <w:rsid w:val="00682B46"/>
    <w:rsid w:val="0068417C"/>
    <w:rsid w:val="00687189"/>
    <w:rsid w:val="006900D2"/>
    <w:rsid w:val="006A1F38"/>
    <w:rsid w:val="006A33E8"/>
    <w:rsid w:val="006A3BE4"/>
    <w:rsid w:val="006A53E8"/>
    <w:rsid w:val="006A5C42"/>
    <w:rsid w:val="006A6C26"/>
    <w:rsid w:val="006B0DC1"/>
    <w:rsid w:val="006B1798"/>
    <w:rsid w:val="006B1823"/>
    <w:rsid w:val="006C0011"/>
    <w:rsid w:val="006C13AB"/>
    <w:rsid w:val="006C24F4"/>
    <w:rsid w:val="006C279B"/>
    <w:rsid w:val="006C37A7"/>
    <w:rsid w:val="006D2511"/>
    <w:rsid w:val="006D501F"/>
    <w:rsid w:val="006D5F9F"/>
    <w:rsid w:val="006E2E02"/>
    <w:rsid w:val="006E4934"/>
    <w:rsid w:val="006E511D"/>
    <w:rsid w:val="006E6D8B"/>
    <w:rsid w:val="006E7A19"/>
    <w:rsid w:val="006F67C0"/>
    <w:rsid w:val="006F6C7B"/>
    <w:rsid w:val="006F7AAB"/>
    <w:rsid w:val="007035F0"/>
    <w:rsid w:val="00706B94"/>
    <w:rsid w:val="0071187F"/>
    <w:rsid w:val="0071214F"/>
    <w:rsid w:val="00712F84"/>
    <w:rsid w:val="007158A4"/>
    <w:rsid w:val="00716D2A"/>
    <w:rsid w:val="0071717C"/>
    <w:rsid w:val="007315B7"/>
    <w:rsid w:val="00740E1E"/>
    <w:rsid w:val="00741BB4"/>
    <w:rsid w:val="0074462E"/>
    <w:rsid w:val="007536CB"/>
    <w:rsid w:val="00757580"/>
    <w:rsid w:val="00757FD8"/>
    <w:rsid w:val="007651C1"/>
    <w:rsid w:val="00767B27"/>
    <w:rsid w:val="00767EBB"/>
    <w:rsid w:val="00770D6E"/>
    <w:rsid w:val="0077202B"/>
    <w:rsid w:val="007723AA"/>
    <w:rsid w:val="0077250E"/>
    <w:rsid w:val="0077330D"/>
    <w:rsid w:val="00774A7F"/>
    <w:rsid w:val="0077583B"/>
    <w:rsid w:val="00775A90"/>
    <w:rsid w:val="00783ACF"/>
    <w:rsid w:val="00790802"/>
    <w:rsid w:val="00795BF7"/>
    <w:rsid w:val="007A0F94"/>
    <w:rsid w:val="007A30FC"/>
    <w:rsid w:val="007C7FD7"/>
    <w:rsid w:val="007D14EC"/>
    <w:rsid w:val="007D241B"/>
    <w:rsid w:val="007D7EA1"/>
    <w:rsid w:val="007E01B3"/>
    <w:rsid w:val="007E11FE"/>
    <w:rsid w:val="007E1885"/>
    <w:rsid w:val="007E577C"/>
    <w:rsid w:val="007E5EDB"/>
    <w:rsid w:val="007F1E2F"/>
    <w:rsid w:val="007F265F"/>
    <w:rsid w:val="008069EA"/>
    <w:rsid w:val="00807145"/>
    <w:rsid w:val="008104A0"/>
    <w:rsid w:val="00816592"/>
    <w:rsid w:val="00820594"/>
    <w:rsid w:val="00821017"/>
    <w:rsid w:val="00822303"/>
    <w:rsid w:val="00825380"/>
    <w:rsid w:val="00825A01"/>
    <w:rsid w:val="00826827"/>
    <w:rsid w:val="00832035"/>
    <w:rsid w:val="00832AE0"/>
    <w:rsid w:val="008338F4"/>
    <w:rsid w:val="0083738F"/>
    <w:rsid w:val="00837A0B"/>
    <w:rsid w:val="00842AD5"/>
    <w:rsid w:val="00851E80"/>
    <w:rsid w:val="008561B5"/>
    <w:rsid w:val="00857D47"/>
    <w:rsid w:val="008627DE"/>
    <w:rsid w:val="008636E3"/>
    <w:rsid w:val="008658B1"/>
    <w:rsid w:val="00866E3D"/>
    <w:rsid w:val="00870B45"/>
    <w:rsid w:val="00875404"/>
    <w:rsid w:val="008771BE"/>
    <w:rsid w:val="008832D0"/>
    <w:rsid w:val="00887131"/>
    <w:rsid w:val="00890752"/>
    <w:rsid w:val="00891C19"/>
    <w:rsid w:val="0089276A"/>
    <w:rsid w:val="00893DF5"/>
    <w:rsid w:val="008978E7"/>
    <w:rsid w:val="008A0832"/>
    <w:rsid w:val="008A1065"/>
    <w:rsid w:val="008A1AD3"/>
    <w:rsid w:val="008A42CE"/>
    <w:rsid w:val="008A4B39"/>
    <w:rsid w:val="008A4D1D"/>
    <w:rsid w:val="008B0A04"/>
    <w:rsid w:val="008B29F6"/>
    <w:rsid w:val="008B2DCD"/>
    <w:rsid w:val="008B3420"/>
    <w:rsid w:val="008B645D"/>
    <w:rsid w:val="008C0671"/>
    <w:rsid w:val="008C51F5"/>
    <w:rsid w:val="008D1765"/>
    <w:rsid w:val="008D2C09"/>
    <w:rsid w:val="008E0B93"/>
    <w:rsid w:val="008E337E"/>
    <w:rsid w:val="008E34F8"/>
    <w:rsid w:val="008E3D5E"/>
    <w:rsid w:val="008F07A2"/>
    <w:rsid w:val="008F0D61"/>
    <w:rsid w:val="008F56BB"/>
    <w:rsid w:val="008F65FB"/>
    <w:rsid w:val="0090127D"/>
    <w:rsid w:val="009026A1"/>
    <w:rsid w:val="009032C3"/>
    <w:rsid w:val="00905F9C"/>
    <w:rsid w:val="00907349"/>
    <w:rsid w:val="0091113D"/>
    <w:rsid w:val="00920CD6"/>
    <w:rsid w:val="00922BD4"/>
    <w:rsid w:val="00923BFE"/>
    <w:rsid w:val="00925285"/>
    <w:rsid w:val="00925A3C"/>
    <w:rsid w:val="0092718D"/>
    <w:rsid w:val="0093132E"/>
    <w:rsid w:val="00931644"/>
    <w:rsid w:val="00931E88"/>
    <w:rsid w:val="0093513A"/>
    <w:rsid w:val="00946743"/>
    <w:rsid w:val="00946AE2"/>
    <w:rsid w:val="009533C0"/>
    <w:rsid w:val="00960AE6"/>
    <w:rsid w:val="00962374"/>
    <w:rsid w:val="009644CE"/>
    <w:rsid w:val="009654D0"/>
    <w:rsid w:val="00973F6E"/>
    <w:rsid w:val="00974A21"/>
    <w:rsid w:val="009819FB"/>
    <w:rsid w:val="00982662"/>
    <w:rsid w:val="00983661"/>
    <w:rsid w:val="00985691"/>
    <w:rsid w:val="00991D8F"/>
    <w:rsid w:val="009957F6"/>
    <w:rsid w:val="009A69DD"/>
    <w:rsid w:val="009B05C8"/>
    <w:rsid w:val="009B5878"/>
    <w:rsid w:val="009B5BC5"/>
    <w:rsid w:val="009B6860"/>
    <w:rsid w:val="009C07BE"/>
    <w:rsid w:val="009C49C2"/>
    <w:rsid w:val="009C4ED9"/>
    <w:rsid w:val="009C5001"/>
    <w:rsid w:val="009D0550"/>
    <w:rsid w:val="009D419B"/>
    <w:rsid w:val="009D4C39"/>
    <w:rsid w:val="009E0908"/>
    <w:rsid w:val="009E0CD1"/>
    <w:rsid w:val="009E308A"/>
    <w:rsid w:val="009E4039"/>
    <w:rsid w:val="009E7F0F"/>
    <w:rsid w:val="00A03FCC"/>
    <w:rsid w:val="00A05C76"/>
    <w:rsid w:val="00A11D2E"/>
    <w:rsid w:val="00A13CC0"/>
    <w:rsid w:val="00A2230B"/>
    <w:rsid w:val="00A22A8F"/>
    <w:rsid w:val="00A27202"/>
    <w:rsid w:val="00A32B92"/>
    <w:rsid w:val="00A32ED7"/>
    <w:rsid w:val="00A36E37"/>
    <w:rsid w:val="00A3790B"/>
    <w:rsid w:val="00A402E7"/>
    <w:rsid w:val="00A41E75"/>
    <w:rsid w:val="00A57440"/>
    <w:rsid w:val="00A6050E"/>
    <w:rsid w:val="00A63904"/>
    <w:rsid w:val="00A65C8A"/>
    <w:rsid w:val="00A72BE1"/>
    <w:rsid w:val="00A763E9"/>
    <w:rsid w:val="00A8572E"/>
    <w:rsid w:val="00A8755B"/>
    <w:rsid w:val="00A91A14"/>
    <w:rsid w:val="00A95013"/>
    <w:rsid w:val="00A95CAE"/>
    <w:rsid w:val="00AA2C8A"/>
    <w:rsid w:val="00AA32B3"/>
    <w:rsid w:val="00AA6739"/>
    <w:rsid w:val="00AB2D47"/>
    <w:rsid w:val="00AB4980"/>
    <w:rsid w:val="00AC0AA5"/>
    <w:rsid w:val="00AC27AE"/>
    <w:rsid w:val="00AD299E"/>
    <w:rsid w:val="00AD361C"/>
    <w:rsid w:val="00AD4079"/>
    <w:rsid w:val="00AD5BBF"/>
    <w:rsid w:val="00AE2F21"/>
    <w:rsid w:val="00AE7EDC"/>
    <w:rsid w:val="00AF0804"/>
    <w:rsid w:val="00AF7654"/>
    <w:rsid w:val="00B0556F"/>
    <w:rsid w:val="00B06128"/>
    <w:rsid w:val="00B06FF7"/>
    <w:rsid w:val="00B077E6"/>
    <w:rsid w:val="00B1559F"/>
    <w:rsid w:val="00B1707C"/>
    <w:rsid w:val="00B2077B"/>
    <w:rsid w:val="00B22099"/>
    <w:rsid w:val="00B2229F"/>
    <w:rsid w:val="00B2305B"/>
    <w:rsid w:val="00B267BA"/>
    <w:rsid w:val="00B27872"/>
    <w:rsid w:val="00B32329"/>
    <w:rsid w:val="00B35169"/>
    <w:rsid w:val="00B370F4"/>
    <w:rsid w:val="00B3722A"/>
    <w:rsid w:val="00B5064C"/>
    <w:rsid w:val="00B52A3F"/>
    <w:rsid w:val="00B54504"/>
    <w:rsid w:val="00B55ED3"/>
    <w:rsid w:val="00B60EA4"/>
    <w:rsid w:val="00B60F22"/>
    <w:rsid w:val="00B641B0"/>
    <w:rsid w:val="00B66A3B"/>
    <w:rsid w:val="00B74398"/>
    <w:rsid w:val="00B83880"/>
    <w:rsid w:val="00B84DC3"/>
    <w:rsid w:val="00B90523"/>
    <w:rsid w:val="00B971F4"/>
    <w:rsid w:val="00BA0CF5"/>
    <w:rsid w:val="00BA1B81"/>
    <w:rsid w:val="00BA6B15"/>
    <w:rsid w:val="00BB2870"/>
    <w:rsid w:val="00BC15E9"/>
    <w:rsid w:val="00BC25A9"/>
    <w:rsid w:val="00BC335F"/>
    <w:rsid w:val="00BD088E"/>
    <w:rsid w:val="00BD4B1C"/>
    <w:rsid w:val="00BD6B93"/>
    <w:rsid w:val="00BE3624"/>
    <w:rsid w:val="00BE3BAF"/>
    <w:rsid w:val="00BE759E"/>
    <w:rsid w:val="00BE7C3D"/>
    <w:rsid w:val="00BF4D30"/>
    <w:rsid w:val="00C01BE1"/>
    <w:rsid w:val="00C04A87"/>
    <w:rsid w:val="00C05871"/>
    <w:rsid w:val="00C062E8"/>
    <w:rsid w:val="00C10A4B"/>
    <w:rsid w:val="00C1190B"/>
    <w:rsid w:val="00C122F5"/>
    <w:rsid w:val="00C127C1"/>
    <w:rsid w:val="00C12E66"/>
    <w:rsid w:val="00C1367A"/>
    <w:rsid w:val="00C14FD5"/>
    <w:rsid w:val="00C167A6"/>
    <w:rsid w:val="00C16C36"/>
    <w:rsid w:val="00C20BEB"/>
    <w:rsid w:val="00C2442E"/>
    <w:rsid w:val="00C24E40"/>
    <w:rsid w:val="00C27137"/>
    <w:rsid w:val="00C278CD"/>
    <w:rsid w:val="00C31E75"/>
    <w:rsid w:val="00C35463"/>
    <w:rsid w:val="00C35955"/>
    <w:rsid w:val="00C36685"/>
    <w:rsid w:val="00C36A5B"/>
    <w:rsid w:val="00C3784B"/>
    <w:rsid w:val="00C429FF"/>
    <w:rsid w:val="00C464D7"/>
    <w:rsid w:val="00C51122"/>
    <w:rsid w:val="00C532E0"/>
    <w:rsid w:val="00C5743D"/>
    <w:rsid w:val="00C60965"/>
    <w:rsid w:val="00C633B1"/>
    <w:rsid w:val="00C65D22"/>
    <w:rsid w:val="00C6676B"/>
    <w:rsid w:val="00C74F5A"/>
    <w:rsid w:val="00C838DE"/>
    <w:rsid w:val="00C84BED"/>
    <w:rsid w:val="00C8610A"/>
    <w:rsid w:val="00C877C4"/>
    <w:rsid w:val="00C9072A"/>
    <w:rsid w:val="00C9170F"/>
    <w:rsid w:val="00C9295E"/>
    <w:rsid w:val="00C95B58"/>
    <w:rsid w:val="00C97BA0"/>
    <w:rsid w:val="00CA0706"/>
    <w:rsid w:val="00CA3E79"/>
    <w:rsid w:val="00CA4AAD"/>
    <w:rsid w:val="00CA6F98"/>
    <w:rsid w:val="00CB17CB"/>
    <w:rsid w:val="00CB1FEE"/>
    <w:rsid w:val="00CB44FB"/>
    <w:rsid w:val="00CB5A75"/>
    <w:rsid w:val="00CB6374"/>
    <w:rsid w:val="00CC0C96"/>
    <w:rsid w:val="00CC324A"/>
    <w:rsid w:val="00CC3E84"/>
    <w:rsid w:val="00CC593B"/>
    <w:rsid w:val="00CD025D"/>
    <w:rsid w:val="00CD069E"/>
    <w:rsid w:val="00CE0338"/>
    <w:rsid w:val="00CE4526"/>
    <w:rsid w:val="00CF1B9A"/>
    <w:rsid w:val="00CF3CA4"/>
    <w:rsid w:val="00CF4935"/>
    <w:rsid w:val="00CF57B1"/>
    <w:rsid w:val="00CF63D1"/>
    <w:rsid w:val="00CF7333"/>
    <w:rsid w:val="00D03308"/>
    <w:rsid w:val="00D03A3C"/>
    <w:rsid w:val="00D065B2"/>
    <w:rsid w:val="00D0799C"/>
    <w:rsid w:val="00D07B8D"/>
    <w:rsid w:val="00D10B59"/>
    <w:rsid w:val="00D11692"/>
    <w:rsid w:val="00D134E4"/>
    <w:rsid w:val="00D14DC3"/>
    <w:rsid w:val="00D151A0"/>
    <w:rsid w:val="00D16FF1"/>
    <w:rsid w:val="00D17BA7"/>
    <w:rsid w:val="00D21DA6"/>
    <w:rsid w:val="00D243DB"/>
    <w:rsid w:val="00D33DBB"/>
    <w:rsid w:val="00D42541"/>
    <w:rsid w:val="00D454B9"/>
    <w:rsid w:val="00D51673"/>
    <w:rsid w:val="00D51923"/>
    <w:rsid w:val="00D56337"/>
    <w:rsid w:val="00D579A0"/>
    <w:rsid w:val="00D65B2E"/>
    <w:rsid w:val="00D6786C"/>
    <w:rsid w:val="00D67C56"/>
    <w:rsid w:val="00D72F5B"/>
    <w:rsid w:val="00D739C9"/>
    <w:rsid w:val="00D748C9"/>
    <w:rsid w:val="00D769B2"/>
    <w:rsid w:val="00D77AFC"/>
    <w:rsid w:val="00D80F6A"/>
    <w:rsid w:val="00D82E0A"/>
    <w:rsid w:val="00D848C2"/>
    <w:rsid w:val="00D84CC5"/>
    <w:rsid w:val="00D856AA"/>
    <w:rsid w:val="00D96A6E"/>
    <w:rsid w:val="00D976A1"/>
    <w:rsid w:val="00DA120C"/>
    <w:rsid w:val="00DA1E54"/>
    <w:rsid w:val="00DA1FC7"/>
    <w:rsid w:val="00DA3328"/>
    <w:rsid w:val="00DA39A8"/>
    <w:rsid w:val="00DA548E"/>
    <w:rsid w:val="00DA560A"/>
    <w:rsid w:val="00DA6478"/>
    <w:rsid w:val="00DB1E56"/>
    <w:rsid w:val="00DB45E9"/>
    <w:rsid w:val="00DB5388"/>
    <w:rsid w:val="00DC0A01"/>
    <w:rsid w:val="00DC0E73"/>
    <w:rsid w:val="00DC1999"/>
    <w:rsid w:val="00DE27F8"/>
    <w:rsid w:val="00DE3D9C"/>
    <w:rsid w:val="00DE415F"/>
    <w:rsid w:val="00DE4F89"/>
    <w:rsid w:val="00DF4186"/>
    <w:rsid w:val="00DF6BF2"/>
    <w:rsid w:val="00E00C4F"/>
    <w:rsid w:val="00E00F92"/>
    <w:rsid w:val="00E0287B"/>
    <w:rsid w:val="00E04AAC"/>
    <w:rsid w:val="00E06D75"/>
    <w:rsid w:val="00E17A04"/>
    <w:rsid w:val="00E23666"/>
    <w:rsid w:val="00E25B9A"/>
    <w:rsid w:val="00E27024"/>
    <w:rsid w:val="00E30271"/>
    <w:rsid w:val="00E305F1"/>
    <w:rsid w:val="00E33455"/>
    <w:rsid w:val="00E36C42"/>
    <w:rsid w:val="00E37A97"/>
    <w:rsid w:val="00E40391"/>
    <w:rsid w:val="00E44181"/>
    <w:rsid w:val="00E45234"/>
    <w:rsid w:val="00E50120"/>
    <w:rsid w:val="00E5528A"/>
    <w:rsid w:val="00E6327F"/>
    <w:rsid w:val="00E668B4"/>
    <w:rsid w:val="00E703E2"/>
    <w:rsid w:val="00E815F9"/>
    <w:rsid w:val="00E86189"/>
    <w:rsid w:val="00E92AE3"/>
    <w:rsid w:val="00E954C5"/>
    <w:rsid w:val="00EA15BC"/>
    <w:rsid w:val="00EA1A32"/>
    <w:rsid w:val="00EA2276"/>
    <w:rsid w:val="00EA2C93"/>
    <w:rsid w:val="00EB3E6B"/>
    <w:rsid w:val="00EB7137"/>
    <w:rsid w:val="00EC38B1"/>
    <w:rsid w:val="00EC5373"/>
    <w:rsid w:val="00EC6FF2"/>
    <w:rsid w:val="00ED01A2"/>
    <w:rsid w:val="00ED6C38"/>
    <w:rsid w:val="00ED72A6"/>
    <w:rsid w:val="00ED7DF8"/>
    <w:rsid w:val="00ED7EC0"/>
    <w:rsid w:val="00EE49C3"/>
    <w:rsid w:val="00EE4AD9"/>
    <w:rsid w:val="00EE5836"/>
    <w:rsid w:val="00EE7E61"/>
    <w:rsid w:val="00EF2B4B"/>
    <w:rsid w:val="00EF37B8"/>
    <w:rsid w:val="00EF3AC4"/>
    <w:rsid w:val="00EF4199"/>
    <w:rsid w:val="00EF4BC7"/>
    <w:rsid w:val="00F0364A"/>
    <w:rsid w:val="00F13DC3"/>
    <w:rsid w:val="00F16719"/>
    <w:rsid w:val="00F20582"/>
    <w:rsid w:val="00F2196D"/>
    <w:rsid w:val="00F222C6"/>
    <w:rsid w:val="00F237F0"/>
    <w:rsid w:val="00F26B6D"/>
    <w:rsid w:val="00F27C92"/>
    <w:rsid w:val="00F3025A"/>
    <w:rsid w:val="00F30BE7"/>
    <w:rsid w:val="00F34884"/>
    <w:rsid w:val="00F35B54"/>
    <w:rsid w:val="00F45F60"/>
    <w:rsid w:val="00F46BAB"/>
    <w:rsid w:val="00F50D16"/>
    <w:rsid w:val="00F51268"/>
    <w:rsid w:val="00F51CB5"/>
    <w:rsid w:val="00F5310A"/>
    <w:rsid w:val="00F53D90"/>
    <w:rsid w:val="00F55308"/>
    <w:rsid w:val="00F56948"/>
    <w:rsid w:val="00F579C4"/>
    <w:rsid w:val="00F634FF"/>
    <w:rsid w:val="00F64B56"/>
    <w:rsid w:val="00F6601B"/>
    <w:rsid w:val="00F66FE8"/>
    <w:rsid w:val="00F75892"/>
    <w:rsid w:val="00F840B5"/>
    <w:rsid w:val="00F9626E"/>
    <w:rsid w:val="00FA299E"/>
    <w:rsid w:val="00FA6273"/>
    <w:rsid w:val="00FB01D5"/>
    <w:rsid w:val="00FB3879"/>
    <w:rsid w:val="00FB4025"/>
    <w:rsid w:val="00FB71A2"/>
    <w:rsid w:val="00FC131D"/>
    <w:rsid w:val="00FC2CEC"/>
    <w:rsid w:val="00FC4603"/>
    <w:rsid w:val="00FC5825"/>
    <w:rsid w:val="00FD056F"/>
    <w:rsid w:val="00FD3B28"/>
    <w:rsid w:val="00FD7A20"/>
    <w:rsid w:val="00FE0B69"/>
    <w:rsid w:val="00FE119D"/>
    <w:rsid w:val="00FE35A9"/>
    <w:rsid w:val="00FE3CCA"/>
    <w:rsid w:val="00FE7518"/>
    <w:rsid w:val="00FF1158"/>
    <w:rsid w:val="00FF16C6"/>
    <w:rsid w:val="00FF3883"/>
    <w:rsid w:val="00FF3F7B"/>
    <w:rsid w:val="00FF47B1"/>
    <w:rsid w:val="00FF558D"/>
    <w:rsid w:val="04AF8F44"/>
    <w:rsid w:val="08440F35"/>
    <w:rsid w:val="096D8CE3"/>
    <w:rsid w:val="0997271E"/>
    <w:rsid w:val="09AECA4B"/>
    <w:rsid w:val="0B4312E2"/>
    <w:rsid w:val="0BD60D5F"/>
    <w:rsid w:val="0C60FC1D"/>
    <w:rsid w:val="0FAF80FF"/>
    <w:rsid w:val="0FECE232"/>
    <w:rsid w:val="10327C58"/>
    <w:rsid w:val="108DC917"/>
    <w:rsid w:val="1188B293"/>
    <w:rsid w:val="12693C98"/>
    <w:rsid w:val="1707DB66"/>
    <w:rsid w:val="17D23048"/>
    <w:rsid w:val="1841DF1A"/>
    <w:rsid w:val="1924C74A"/>
    <w:rsid w:val="19288E9D"/>
    <w:rsid w:val="1B58A3C8"/>
    <w:rsid w:val="1C602F5F"/>
    <w:rsid w:val="1C9408E3"/>
    <w:rsid w:val="1E94CA95"/>
    <w:rsid w:val="1EF8378C"/>
    <w:rsid w:val="1FA7A5A3"/>
    <w:rsid w:val="1FCD6291"/>
    <w:rsid w:val="21EF1296"/>
    <w:rsid w:val="23050CEF"/>
    <w:rsid w:val="2527D802"/>
    <w:rsid w:val="26895E31"/>
    <w:rsid w:val="26BE5B18"/>
    <w:rsid w:val="2762AE2E"/>
    <w:rsid w:val="27D176D8"/>
    <w:rsid w:val="28252E92"/>
    <w:rsid w:val="292E09D1"/>
    <w:rsid w:val="29858921"/>
    <w:rsid w:val="29C0FEF3"/>
    <w:rsid w:val="29FE0957"/>
    <w:rsid w:val="2A07ED05"/>
    <w:rsid w:val="2A1B1A4A"/>
    <w:rsid w:val="2A2EC84D"/>
    <w:rsid w:val="2BD59749"/>
    <w:rsid w:val="2CC3EF9C"/>
    <w:rsid w:val="2CF5F5A1"/>
    <w:rsid w:val="2D1FA9E6"/>
    <w:rsid w:val="2EC96CFD"/>
    <w:rsid w:val="2F603F94"/>
    <w:rsid w:val="2F6BEC1F"/>
    <w:rsid w:val="2FD8677B"/>
    <w:rsid w:val="308F1A46"/>
    <w:rsid w:val="30CB6247"/>
    <w:rsid w:val="30D6E099"/>
    <w:rsid w:val="338BC340"/>
    <w:rsid w:val="349D752D"/>
    <w:rsid w:val="36856434"/>
    <w:rsid w:val="368BC518"/>
    <w:rsid w:val="39F5CD04"/>
    <w:rsid w:val="39FBC287"/>
    <w:rsid w:val="3A96F480"/>
    <w:rsid w:val="3B783690"/>
    <w:rsid w:val="3C3EC29C"/>
    <w:rsid w:val="3FE06608"/>
    <w:rsid w:val="4111D5AC"/>
    <w:rsid w:val="411E8ABC"/>
    <w:rsid w:val="4155FBBE"/>
    <w:rsid w:val="4205F6B2"/>
    <w:rsid w:val="435B0126"/>
    <w:rsid w:val="46980DE7"/>
    <w:rsid w:val="4833DE48"/>
    <w:rsid w:val="483ECE03"/>
    <w:rsid w:val="4847A200"/>
    <w:rsid w:val="48702B1D"/>
    <w:rsid w:val="4921482E"/>
    <w:rsid w:val="4A541C4B"/>
    <w:rsid w:val="4A5BB9D3"/>
    <w:rsid w:val="4BF0A0F7"/>
    <w:rsid w:val="4C84FB70"/>
    <w:rsid w:val="4CEAD5F0"/>
    <w:rsid w:val="4DFC5CCB"/>
    <w:rsid w:val="4E1026E3"/>
    <w:rsid w:val="4E3C1FEE"/>
    <w:rsid w:val="4EC5A992"/>
    <w:rsid w:val="4F04E3B2"/>
    <w:rsid w:val="4FE40C28"/>
    <w:rsid w:val="513039DD"/>
    <w:rsid w:val="5406AB04"/>
    <w:rsid w:val="54D332B2"/>
    <w:rsid w:val="54E76944"/>
    <w:rsid w:val="550DA9CB"/>
    <w:rsid w:val="560FD736"/>
    <w:rsid w:val="57B3D65D"/>
    <w:rsid w:val="5912EBFE"/>
    <w:rsid w:val="5B2E6463"/>
    <w:rsid w:val="5B7B3AB6"/>
    <w:rsid w:val="5B815E7A"/>
    <w:rsid w:val="5C821FA5"/>
    <w:rsid w:val="5FFB1E2D"/>
    <w:rsid w:val="601FA67C"/>
    <w:rsid w:val="6180A106"/>
    <w:rsid w:val="62E18C36"/>
    <w:rsid w:val="6342A19E"/>
    <w:rsid w:val="64228B31"/>
    <w:rsid w:val="6453C65E"/>
    <w:rsid w:val="649AD665"/>
    <w:rsid w:val="65D7D96C"/>
    <w:rsid w:val="66F4D939"/>
    <w:rsid w:val="67130D35"/>
    <w:rsid w:val="68BFFF7B"/>
    <w:rsid w:val="698E6365"/>
    <w:rsid w:val="6A12ECF7"/>
    <w:rsid w:val="6B8241C2"/>
    <w:rsid w:val="6D01DD0A"/>
    <w:rsid w:val="6D221365"/>
    <w:rsid w:val="6D63B616"/>
    <w:rsid w:val="6EE65E1A"/>
    <w:rsid w:val="72BE02EC"/>
    <w:rsid w:val="72C22F3F"/>
    <w:rsid w:val="72FBCB24"/>
    <w:rsid w:val="7800968F"/>
    <w:rsid w:val="792412F7"/>
    <w:rsid w:val="795BC202"/>
    <w:rsid w:val="7A6BC5ED"/>
    <w:rsid w:val="7E5FFD3C"/>
    <w:rsid w:val="7FB5EEE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0E0770"/>
  <w15:chartTrackingRefBased/>
  <w15:docId w15:val="{162F7BD7-A5BF-427E-93E0-731ADF0456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imes New Roman" w:cs="Times New Roman"/>
        <w:lang w:val="fr-FR" w:eastAsia="ja-JP" w:bidi="ar-SA"/>
      </w:rPr>
    </w:rPrDefault>
    <w:pPrDefault/>
  </w:docDefaults>
  <w:latentStyles w:defLockedState="0" w:defUIPriority="99"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0120"/>
    <w:pPr>
      <w:widowControl w:val="0"/>
      <w:autoSpaceDE w:val="0"/>
      <w:autoSpaceDN w:val="0"/>
      <w:adjustRightInd w:val="0"/>
      <w:spacing w:after="200"/>
      <w:jc w:val="both"/>
    </w:pPr>
    <w:rPr>
      <w:rFonts w:cs="Calibri"/>
      <w:color w:val="000000"/>
      <w:sz w:val="22"/>
      <w:szCs w:val="24"/>
      <w:lang w:eastAsia="fr-FR"/>
    </w:rPr>
  </w:style>
  <w:style w:type="paragraph" w:styleId="Titre1">
    <w:name w:val="heading 1"/>
    <w:basedOn w:val="Normal"/>
    <w:next w:val="Normal"/>
    <w:link w:val="Titre1Car"/>
    <w:uiPriority w:val="99"/>
    <w:qFormat/>
    <w:pPr>
      <w:shd w:val="clear" w:color="auto" w:fill="2068A6"/>
      <w:spacing w:after="400"/>
      <w:outlineLvl w:val="0"/>
    </w:pPr>
    <w:rPr>
      <w:b/>
      <w:bCs/>
      <w:color w:val="FFFFFF"/>
      <w:sz w:val="28"/>
      <w:szCs w:val="28"/>
    </w:rPr>
  </w:style>
  <w:style w:type="paragraph" w:styleId="Titre2">
    <w:name w:val="heading 2"/>
    <w:basedOn w:val="Normal"/>
    <w:next w:val="Normal"/>
    <w:link w:val="Titre2Car"/>
    <w:uiPriority w:val="99"/>
    <w:qFormat/>
    <w:pPr>
      <w:spacing w:before="200" w:after="0"/>
      <w:outlineLvl w:val="1"/>
    </w:pPr>
    <w:rPr>
      <w:b/>
      <w:bCs/>
      <w:color w:val="2068A6"/>
      <w:sz w:val="28"/>
      <w:szCs w:val="28"/>
    </w:rPr>
  </w:style>
  <w:style w:type="paragraph" w:styleId="Titre3">
    <w:name w:val="heading 3"/>
    <w:basedOn w:val="Normal"/>
    <w:next w:val="Normal"/>
    <w:link w:val="Titre3Car"/>
    <w:uiPriority w:val="99"/>
    <w:qFormat/>
    <w:pPr>
      <w:spacing w:before="200" w:after="0"/>
      <w:outlineLvl w:val="2"/>
    </w:pPr>
    <w:rPr>
      <w:b/>
      <w:bCs/>
      <w:color w:val="2068A6"/>
    </w:rPr>
  </w:style>
  <w:style w:type="paragraph" w:styleId="Titre4">
    <w:name w:val="heading 4"/>
    <w:basedOn w:val="Normal"/>
    <w:next w:val="Normal"/>
    <w:link w:val="Titre4Car"/>
    <w:uiPriority w:val="99"/>
    <w:qFormat/>
    <w:pPr>
      <w:spacing w:before="200" w:after="0"/>
      <w:ind w:left="340"/>
      <w:outlineLvl w:val="3"/>
    </w:pPr>
    <w:rPr>
      <w:color w:val="2068A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link w:val="Titre1"/>
    <w:uiPriority w:val="99"/>
    <w:locked/>
    <w:rPr>
      <w:rFonts w:ascii="Cambria" w:hAnsi="Cambria" w:eastAsia="Times New Roman" w:cs="Times New Roman"/>
      <w:b/>
      <w:bCs/>
      <w:color w:val="000000"/>
      <w:kern w:val="32"/>
      <w:sz w:val="32"/>
      <w:szCs w:val="32"/>
    </w:rPr>
  </w:style>
  <w:style w:type="character" w:styleId="Titre2Car" w:customStyle="1">
    <w:name w:val="Titre 2 Car"/>
    <w:link w:val="Titre2"/>
    <w:locked/>
    <w:rPr>
      <w:rFonts w:ascii="Cambria" w:hAnsi="Cambria" w:eastAsia="Times New Roman" w:cs="Times New Roman"/>
      <w:b/>
      <w:bCs/>
      <w:i/>
      <w:iCs/>
      <w:color w:val="000000"/>
      <w:sz w:val="28"/>
      <w:szCs w:val="28"/>
    </w:rPr>
  </w:style>
  <w:style w:type="character" w:styleId="Titre3Car" w:customStyle="1">
    <w:name w:val="Titre 3 Car"/>
    <w:link w:val="Titre3"/>
    <w:uiPriority w:val="9"/>
    <w:semiHidden/>
    <w:locked/>
    <w:rPr>
      <w:rFonts w:ascii="Cambria" w:hAnsi="Cambria" w:eastAsia="Times New Roman" w:cs="Times New Roman"/>
      <w:b/>
      <w:bCs/>
      <w:color w:val="000000"/>
      <w:sz w:val="26"/>
      <w:szCs w:val="26"/>
    </w:rPr>
  </w:style>
  <w:style w:type="character" w:styleId="Titre4Car" w:customStyle="1">
    <w:name w:val="Titre 4 Car"/>
    <w:link w:val="Titre4"/>
    <w:uiPriority w:val="9"/>
    <w:semiHidden/>
    <w:locked/>
    <w:rPr>
      <w:rFonts w:cs="Times New Roman"/>
      <w:b/>
      <w:bCs/>
      <w:color w:val="000000"/>
      <w:sz w:val="28"/>
      <w:szCs w:val="28"/>
    </w:rPr>
  </w:style>
  <w:style w:type="paragraph" w:styleId="checkBox" w:customStyle="1">
    <w:name w:val="checkBox"/>
    <w:pPr>
      <w:widowControl w:val="0"/>
      <w:autoSpaceDE w:val="0"/>
      <w:autoSpaceDN w:val="0"/>
      <w:adjustRightInd w:val="0"/>
      <w:ind w:left="360"/>
      <w:jc w:val="both"/>
    </w:pPr>
    <w:rPr>
      <w:rFonts w:cs="Calibri"/>
      <w:color w:val="2068A6"/>
      <w:sz w:val="24"/>
      <w:szCs w:val="24"/>
      <w:lang w:eastAsia="fr-FR"/>
    </w:rPr>
  </w:style>
  <w:style w:type="paragraph" w:styleId="SubtitleChar" w:customStyle="1">
    <w:name w:val="Subtitle Char"/>
    <w:uiPriority w:val="99"/>
    <w:pPr>
      <w:widowControl w:val="0"/>
      <w:autoSpaceDE w:val="0"/>
      <w:autoSpaceDN w:val="0"/>
      <w:adjustRightInd w:val="0"/>
      <w:spacing w:after="300"/>
    </w:pPr>
    <w:rPr>
      <w:rFonts w:cs="Calibri"/>
      <w:b/>
      <w:bCs/>
      <w:color w:val="FFFFFF"/>
      <w:sz w:val="44"/>
      <w:szCs w:val="44"/>
      <w:lang w:eastAsia="fr-FR"/>
    </w:rPr>
  </w:style>
  <w:style w:type="paragraph" w:styleId="FooterChar" w:customStyle="1">
    <w:name w:val="Footer Char"/>
    <w:uiPriority w:val="99"/>
    <w:pPr>
      <w:widowControl w:val="0"/>
      <w:autoSpaceDE w:val="0"/>
      <w:autoSpaceDN w:val="0"/>
      <w:adjustRightInd w:val="0"/>
      <w:jc w:val="center"/>
    </w:pPr>
    <w:rPr>
      <w:rFonts w:cs="Calibri"/>
      <w:color w:val="2068A6"/>
      <w:sz w:val="18"/>
      <w:szCs w:val="18"/>
      <w:lang w:eastAsia="fr-FR"/>
    </w:rPr>
  </w:style>
  <w:style w:type="paragraph" w:styleId="bulletN1" w:customStyle="1">
    <w:name w:val="bulletN1"/>
    <w:uiPriority w:val="99"/>
    <w:pPr>
      <w:widowControl w:val="0"/>
      <w:autoSpaceDE w:val="0"/>
      <w:autoSpaceDN w:val="0"/>
      <w:adjustRightInd w:val="0"/>
    </w:pPr>
    <w:rPr>
      <w:rFonts w:ascii="Wingdings" w:hAnsi="Wingdings" w:cs="Wingdings"/>
      <w:b/>
      <w:bCs/>
      <w:i/>
      <w:iCs/>
      <w:color w:val="2068A6"/>
      <w:sz w:val="24"/>
      <w:szCs w:val="24"/>
      <w:lang w:eastAsia="fr-FR"/>
    </w:rPr>
  </w:style>
  <w:style w:type="paragraph" w:styleId="bulletN2" w:customStyle="1">
    <w:name w:val="bulletN2"/>
    <w:uiPriority w:val="99"/>
    <w:pPr>
      <w:widowControl w:val="0"/>
      <w:autoSpaceDE w:val="0"/>
      <w:autoSpaceDN w:val="0"/>
      <w:adjustRightInd w:val="0"/>
      <w:ind w:left="80"/>
    </w:pPr>
    <w:rPr>
      <w:rFonts w:ascii="Wingdings" w:hAnsi="Wingdings" w:cs="Wingdings"/>
      <w:b/>
      <w:bCs/>
      <w:i/>
      <w:iCs/>
      <w:color w:val="2068A6"/>
      <w:sz w:val="24"/>
      <w:szCs w:val="24"/>
      <w:lang w:eastAsia="fr-FR"/>
    </w:rPr>
  </w:style>
  <w:style w:type="paragraph" w:styleId="TitleChar" w:customStyle="1">
    <w:name w:val="Title Char"/>
    <w:uiPriority w:val="99"/>
    <w:pPr>
      <w:widowControl w:val="0"/>
      <w:autoSpaceDE w:val="0"/>
      <w:autoSpaceDN w:val="0"/>
      <w:adjustRightInd w:val="0"/>
      <w:spacing w:after="300"/>
      <w:jc w:val="center"/>
    </w:pPr>
    <w:rPr>
      <w:rFonts w:cs="Calibri"/>
      <w:b/>
      <w:bCs/>
      <w:color w:val="FFFFFF"/>
      <w:sz w:val="44"/>
      <w:szCs w:val="44"/>
      <w:lang w:eastAsia="fr-FR"/>
    </w:rPr>
  </w:style>
  <w:style w:type="paragraph" w:styleId="bulletN3" w:customStyle="1">
    <w:name w:val="bulletN3"/>
    <w:uiPriority w:val="99"/>
    <w:pPr>
      <w:widowControl w:val="0"/>
      <w:autoSpaceDE w:val="0"/>
      <w:autoSpaceDN w:val="0"/>
      <w:adjustRightInd w:val="0"/>
      <w:ind w:left="800"/>
    </w:pPr>
    <w:rPr>
      <w:rFonts w:ascii="Wingdings" w:hAnsi="Wingdings" w:cs="Wingdings"/>
      <w:b/>
      <w:bCs/>
      <w:i/>
      <w:iCs/>
      <w:color w:val="2068A6"/>
      <w:sz w:val="24"/>
      <w:szCs w:val="24"/>
      <w:lang w:eastAsia="fr-FR"/>
    </w:rPr>
  </w:style>
  <w:style w:type="paragraph" w:styleId="En-tte">
    <w:name w:val="header"/>
    <w:basedOn w:val="Normal"/>
    <w:link w:val="En-tteCar"/>
    <w:uiPriority w:val="99"/>
    <w:unhideWhenUsed/>
    <w:rsid w:val="0055047B"/>
    <w:pPr>
      <w:tabs>
        <w:tab w:val="center" w:pos="4536"/>
        <w:tab w:val="right" w:pos="9072"/>
      </w:tabs>
    </w:pPr>
  </w:style>
  <w:style w:type="character" w:styleId="En-tteCar" w:customStyle="1">
    <w:name w:val="En-tête Car"/>
    <w:link w:val="En-tte"/>
    <w:uiPriority w:val="99"/>
    <w:locked/>
    <w:rsid w:val="0055047B"/>
    <w:rPr>
      <w:rFonts w:ascii="Calibri" w:hAnsi="Calibri" w:cs="Calibri"/>
      <w:color w:val="000000"/>
      <w:sz w:val="24"/>
      <w:szCs w:val="24"/>
    </w:rPr>
  </w:style>
  <w:style w:type="paragraph" w:styleId="Pieddepage">
    <w:name w:val="footer"/>
    <w:basedOn w:val="Normal"/>
    <w:link w:val="PieddepageCar"/>
    <w:uiPriority w:val="99"/>
    <w:unhideWhenUsed/>
    <w:rsid w:val="0055047B"/>
    <w:pPr>
      <w:tabs>
        <w:tab w:val="center" w:pos="4536"/>
        <w:tab w:val="right" w:pos="9072"/>
      </w:tabs>
    </w:pPr>
  </w:style>
  <w:style w:type="character" w:styleId="PieddepageCar" w:customStyle="1">
    <w:name w:val="Pied de page Car"/>
    <w:link w:val="Pieddepage"/>
    <w:uiPriority w:val="99"/>
    <w:locked/>
    <w:rsid w:val="0055047B"/>
    <w:rPr>
      <w:rFonts w:ascii="Calibri" w:hAnsi="Calibri" w:cs="Calibri"/>
      <w:color w:val="000000"/>
      <w:sz w:val="24"/>
      <w:szCs w:val="24"/>
    </w:rPr>
  </w:style>
  <w:style w:type="paragraph" w:styleId="TM1">
    <w:name w:val="toc 1"/>
    <w:basedOn w:val="Normal"/>
    <w:next w:val="Normal"/>
    <w:autoRedefine/>
    <w:uiPriority w:val="39"/>
    <w:unhideWhenUsed/>
    <w:rsid w:val="00101DBB"/>
  </w:style>
  <w:style w:type="paragraph" w:styleId="TM2">
    <w:name w:val="toc 2"/>
    <w:basedOn w:val="Normal"/>
    <w:next w:val="Normal"/>
    <w:autoRedefine/>
    <w:uiPriority w:val="39"/>
    <w:unhideWhenUsed/>
    <w:rsid w:val="00101DBB"/>
    <w:pPr>
      <w:ind w:left="240"/>
    </w:pPr>
  </w:style>
  <w:style w:type="paragraph" w:styleId="TM3">
    <w:name w:val="toc 3"/>
    <w:basedOn w:val="Normal"/>
    <w:next w:val="Normal"/>
    <w:autoRedefine/>
    <w:uiPriority w:val="39"/>
    <w:unhideWhenUsed/>
    <w:rsid w:val="00101DBB"/>
    <w:pPr>
      <w:ind w:left="480"/>
    </w:pPr>
  </w:style>
  <w:style w:type="character" w:styleId="Lienhypertexte">
    <w:name w:val="Hyperlink"/>
    <w:uiPriority w:val="99"/>
    <w:unhideWhenUsed/>
    <w:rsid w:val="00101DBB"/>
    <w:rPr>
      <w:rFonts w:cs="Times New Roman"/>
      <w:color w:val="0000FF"/>
      <w:u w:val="single"/>
    </w:rPr>
  </w:style>
  <w:style w:type="paragraph" w:styleId="Sansinterligne">
    <w:name w:val="No Spacing"/>
    <w:uiPriority w:val="1"/>
    <w:qFormat/>
    <w:rsid w:val="008F56BB"/>
    <w:pPr>
      <w:widowControl w:val="0"/>
      <w:autoSpaceDE w:val="0"/>
      <w:autoSpaceDN w:val="0"/>
      <w:adjustRightInd w:val="0"/>
      <w:jc w:val="both"/>
    </w:pPr>
    <w:rPr>
      <w:rFonts w:cs="Calibri"/>
      <w:color w:val="000000"/>
      <w:sz w:val="24"/>
      <w:szCs w:val="24"/>
      <w:lang w:eastAsia="fr-FR"/>
    </w:rPr>
  </w:style>
  <w:style w:type="paragraph" w:styleId="Paragraphedeliste">
    <w:name w:val="List Paragraph"/>
    <w:basedOn w:val="Normal"/>
    <w:uiPriority w:val="34"/>
    <w:qFormat/>
    <w:rsid w:val="001E73FA"/>
    <w:pPr>
      <w:ind w:left="708"/>
    </w:pPr>
  </w:style>
  <w:style w:type="paragraph" w:styleId="RedTxt" w:customStyle="1">
    <w:name w:val="RedTxt"/>
    <w:basedOn w:val="Normal"/>
    <w:rsid w:val="0026429A"/>
    <w:pPr>
      <w:keepLines/>
      <w:spacing w:after="120"/>
    </w:pPr>
    <w:rPr>
      <w:rFonts w:ascii="Arial" w:hAnsi="Arial" w:cs="Arial"/>
      <w:color w:val="auto"/>
      <w:sz w:val="18"/>
      <w:szCs w:val="18"/>
    </w:rPr>
  </w:style>
  <w:style w:type="paragraph" w:styleId="Default" w:customStyle="1">
    <w:name w:val="Default"/>
    <w:rsid w:val="005307E7"/>
    <w:pPr>
      <w:autoSpaceDE w:val="0"/>
      <w:autoSpaceDN w:val="0"/>
      <w:adjustRightInd w:val="0"/>
    </w:pPr>
    <w:rPr>
      <w:rFonts w:ascii="Arial" w:hAnsi="Arial" w:cs="Arial"/>
      <w:color w:val="000000"/>
      <w:sz w:val="24"/>
      <w:szCs w:val="24"/>
      <w:lang w:eastAsia="fr-FR"/>
    </w:rPr>
  </w:style>
  <w:style w:type="paragraph" w:styleId="Corpsdetexte">
    <w:name w:val="Body Text"/>
    <w:basedOn w:val="Normal"/>
    <w:link w:val="CorpsdetexteCar"/>
    <w:uiPriority w:val="99"/>
    <w:rsid w:val="00D77AFC"/>
    <w:pPr>
      <w:widowControl/>
      <w:autoSpaceDE/>
      <w:autoSpaceDN/>
      <w:adjustRightInd/>
      <w:spacing w:after="120"/>
    </w:pPr>
    <w:rPr>
      <w:rFonts w:ascii="Helvetica" w:hAnsi="Helvetica" w:cs="Helvetica"/>
      <w:b/>
      <w:bCs/>
      <w:color w:val="auto"/>
      <w:szCs w:val="22"/>
    </w:rPr>
  </w:style>
  <w:style w:type="character" w:styleId="CorpsdetexteCar" w:customStyle="1">
    <w:name w:val="Corps de texte Car"/>
    <w:link w:val="Corpsdetexte"/>
    <w:uiPriority w:val="99"/>
    <w:locked/>
    <w:rsid w:val="00D77AFC"/>
    <w:rPr>
      <w:rFonts w:ascii="Helvetica" w:hAnsi="Helvetica" w:cs="Helvetica"/>
      <w:b/>
      <w:bCs/>
    </w:rPr>
  </w:style>
  <w:style w:type="paragraph" w:styleId="Liste">
    <w:name w:val="List"/>
    <w:basedOn w:val="Normal"/>
    <w:uiPriority w:val="99"/>
    <w:rsid w:val="00C10A4B"/>
    <w:pPr>
      <w:tabs>
        <w:tab w:val="num" w:pos="720"/>
      </w:tabs>
      <w:autoSpaceDE/>
      <w:autoSpaceDN/>
      <w:spacing w:after="120"/>
      <w:ind w:left="720" w:hanging="360"/>
      <w:textAlignment w:val="baseline"/>
    </w:pPr>
    <w:rPr>
      <w:rFonts w:ascii="Arial" w:hAnsi="Arial" w:cs="Arial"/>
      <w:color w:val="auto"/>
      <w:szCs w:val="20"/>
    </w:rPr>
  </w:style>
  <w:style w:type="paragraph" w:styleId="Commentaire">
    <w:name w:val="annotation text"/>
    <w:basedOn w:val="Normal"/>
    <w:link w:val="CommentaireCar"/>
    <w:uiPriority w:val="99"/>
    <w:semiHidden/>
    <w:rsid w:val="003F3E83"/>
    <w:pPr>
      <w:widowControl/>
      <w:autoSpaceDE/>
      <w:autoSpaceDN/>
      <w:adjustRightInd/>
      <w:spacing w:after="120"/>
    </w:pPr>
    <w:rPr>
      <w:rFonts w:ascii="Times New Roman" w:hAnsi="Times New Roman" w:cs="Times New Roman"/>
      <w:color w:val="auto"/>
      <w:szCs w:val="22"/>
    </w:rPr>
  </w:style>
  <w:style w:type="character" w:styleId="CommentaireCar" w:customStyle="1">
    <w:name w:val="Commentaire Car"/>
    <w:link w:val="Commentaire"/>
    <w:uiPriority w:val="99"/>
    <w:semiHidden/>
    <w:locked/>
    <w:rsid w:val="003F3E83"/>
    <w:rPr>
      <w:rFonts w:ascii="Times New Roman" w:hAnsi="Times New Roman" w:cs="Times New Roman"/>
    </w:rPr>
  </w:style>
  <w:style w:type="character" w:styleId="Marquedecommentaire">
    <w:name w:val="annotation reference"/>
    <w:uiPriority w:val="99"/>
    <w:semiHidden/>
    <w:unhideWhenUsed/>
    <w:rsid w:val="003F3E83"/>
    <w:rPr>
      <w:rFonts w:cs="Times New Roman"/>
      <w:sz w:val="16"/>
      <w:szCs w:val="16"/>
    </w:rPr>
  </w:style>
  <w:style w:type="paragraph" w:styleId="Retraitcorpsdetexte">
    <w:name w:val="Body Text Indent"/>
    <w:basedOn w:val="Normal"/>
    <w:link w:val="RetraitcorpsdetexteCar"/>
    <w:uiPriority w:val="99"/>
    <w:rsid w:val="00A63904"/>
    <w:pPr>
      <w:spacing w:after="120"/>
      <w:ind w:left="283"/>
    </w:pPr>
    <w:rPr>
      <w:rFonts w:ascii="Arial" w:hAnsi="Arial" w:cs="Arial"/>
      <w:color w:val="auto"/>
      <w:szCs w:val="22"/>
    </w:rPr>
  </w:style>
  <w:style w:type="character" w:styleId="RetraitcorpsdetexteCar" w:customStyle="1">
    <w:name w:val="Retrait corps de texte Car"/>
    <w:link w:val="Retraitcorpsdetexte"/>
    <w:uiPriority w:val="99"/>
    <w:locked/>
    <w:rsid w:val="00A63904"/>
    <w:rPr>
      <w:rFonts w:ascii="Arial" w:hAnsi="Arial" w:cs="Arial"/>
    </w:rPr>
  </w:style>
  <w:style w:type="paragraph" w:styleId="RedRub" w:customStyle="1">
    <w:name w:val="RedRub"/>
    <w:basedOn w:val="Normal"/>
    <w:rsid w:val="00D748C9"/>
    <w:pPr>
      <w:keepNext/>
      <w:spacing w:before="60" w:after="60"/>
    </w:pPr>
    <w:rPr>
      <w:rFonts w:ascii="Arial" w:hAnsi="Arial" w:cs="Arial"/>
      <w:b/>
      <w:bCs/>
      <w:color w:val="auto"/>
      <w:szCs w:val="22"/>
    </w:rPr>
  </w:style>
  <w:style w:type="paragraph" w:styleId="Retraitcorpsdetexte3">
    <w:name w:val="Body Text Indent 3"/>
    <w:basedOn w:val="Normal"/>
    <w:link w:val="Retraitcorpsdetexte3Car"/>
    <w:uiPriority w:val="99"/>
    <w:semiHidden/>
    <w:unhideWhenUsed/>
    <w:rsid w:val="008F07A2"/>
    <w:pPr>
      <w:spacing w:after="120"/>
      <w:ind w:left="283"/>
    </w:pPr>
    <w:rPr>
      <w:rFonts w:ascii="Arial" w:hAnsi="Arial" w:cs="Arial"/>
      <w:color w:val="auto"/>
      <w:sz w:val="16"/>
      <w:szCs w:val="16"/>
    </w:rPr>
  </w:style>
  <w:style w:type="character" w:styleId="Retraitcorpsdetexte3Car" w:customStyle="1">
    <w:name w:val="Retrait corps de texte 3 Car"/>
    <w:link w:val="Retraitcorpsdetexte3"/>
    <w:uiPriority w:val="99"/>
    <w:semiHidden/>
    <w:locked/>
    <w:rsid w:val="008F07A2"/>
    <w:rPr>
      <w:rFonts w:ascii="Arial" w:hAnsi="Arial" w:cs="Arial"/>
      <w:sz w:val="16"/>
      <w:szCs w:val="16"/>
    </w:rPr>
  </w:style>
  <w:style w:type="character" w:styleId="Numrodepage">
    <w:name w:val="page number"/>
    <w:uiPriority w:val="99"/>
    <w:rsid w:val="00EB3E6B"/>
    <w:rPr>
      <w:rFonts w:cs="Times New Roman"/>
    </w:rPr>
  </w:style>
  <w:style w:type="paragraph" w:styleId="Corpsdetexte21" w:customStyle="1">
    <w:name w:val="Corps de texte 21"/>
    <w:basedOn w:val="Normal"/>
    <w:rsid w:val="00EB3E6B"/>
    <w:pPr>
      <w:overflowPunct w:val="0"/>
      <w:spacing w:after="0" w:line="360" w:lineRule="atLeast"/>
      <w:textAlignment w:val="baseline"/>
    </w:pPr>
    <w:rPr>
      <w:rFonts w:ascii="Times New Roman" w:hAnsi="Times New Roman" w:cs="Times New Roman"/>
      <w:color w:val="FF0000"/>
    </w:rPr>
  </w:style>
  <w:style w:type="paragraph" w:styleId="Textedebulles">
    <w:name w:val="Balloon Text"/>
    <w:basedOn w:val="Normal"/>
    <w:link w:val="TextedebullesCar"/>
    <w:uiPriority w:val="99"/>
    <w:semiHidden/>
    <w:unhideWhenUsed/>
    <w:rsid w:val="0038307F"/>
    <w:pPr>
      <w:spacing w:after="0"/>
    </w:pPr>
    <w:rPr>
      <w:rFonts w:ascii="Tahoma" w:hAnsi="Tahoma" w:cs="Tahoma"/>
      <w:sz w:val="16"/>
      <w:szCs w:val="16"/>
    </w:rPr>
  </w:style>
  <w:style w:type="character" w:styleId="TextedebullesCar" w:customStyle="1">
    <w:name w:val="Texte de bulles Car"/>
    <w:link w:val="Textedebulles"/>
    <w:uiPriority w:val="99"/>
    <w:semiHidden/>
    <w:locked/>
    <w:rsid w:val="0038307F"/>
    <w:rPr>
      <w:rFonts w:ascii="Tahoma" w:hAnsi="Tahoma" w:cs="Tahoma"/>
      <w:color w:val="000000"/>
      <w:sz w:val="16"/>
      <w:szCs w:val="16"/>
    </w:rPr>
  </w:style>
  <w:style w:type="paragraph" w:styleId="Titre">
    <w:name w:val="Title"/>
    <w:basedOn w:val="Normal"/>
    <w:next w:val="Normal"/>
    <w:link w:val="TitreCar"/>
    <w:uiPriority w:val="10"/>
    <w:qFormat/>
    <w:rsid w:val="006A6C26"/>
    <w:pPr>
      <w:widowControl/>
      <w:overflowPunct w:val="0"/>
      <w:spacing w:before="240" w:after="60"/>
      <w:jc w:val="center"/>
      <w:textAlignment w:val="baseline"/>
      <w:outlineLvl w:val="0"/>
    </w:pPr>
    <w:rPr>
      <w:rFonts w:ascii="Cambria" w:hAnsi="Cambria" w:cs="Times New Roman"/>
      <w:b/>
      <w:bCs/>
      <w:color w:val="auto"/>
      <w:kern w:val="28"/>
      <w:sz w:val="32"/>
      <w:szCs w:val="32"/>
    </w:rPr>
  </w:style>
  <w:style w:type="character" w:styleId="TitreCar" w:customStyle="1">
    <w:name w:val="Titre Car"/>
    <w:link w:val="Titre"/>
    <w:uiPriority w:val="10"/>
    <w:locked/>
    <w:rsid w:val="006A6C26"/>
    <w:rPr>
      <w:rFonts w:ascii="Cambria" w:hAnsi="Cambria" w:cs="Times New Roman"/>
      <w:b/>
      <w:bCs/>
      <w:kern w:val="28"/>
      <w:sz w:val="32"/>
      <w:szCs w:val="32"/>
      <w:lang w:val="x-none" w:eastAsia="x-none"/>
    </w:rPr>
  </w:style>
  <w:style w:type="paragraph" w:styleId="RedTitre1" w:customStyle="1">
    <w:name w:val="RedTitre1"/>
    <w:basedOn w:val="Normal"/>
    <w:rsid w:val="001E2AB4"/>
    <w:pPr>
      <w:framePr w:hSpace="142" w:wrap="auto" w:hAnchor="text" w:vAnchor="text" w:xAlign="center" w:y="1"/>
      <w:spacing w:after="0"/>
      <w:jc w:val="center"/>
    </w:pPr>
    <w:rPr>
      <w:rFonts w:ascii="Arial" w:hAnsi="Arial" w:cs="Arial"/>
      <w:b/>
      <w:bCs/>
      <w:color w:val="auto"/>
      <w:szCs w:val="22"/>
    </w:rPr>
  </w:style>
  <w:style w:type="paragraph" w:styleId="CCTP" w:customStyle="1">
    <w:name w:val="CCTP"/>
    <w:basedOn w:val="Normal"/>
    <w:link w:val="CCTPCar"/>
    <w:rsid w:val="001E2AB4"/>
    <w:pPr>
      <w:widowControl/>
      <w:autoSpaceDE/>
      <w:autoSpaceDN/>
      <w:adjustRightInd/>
      <w:spacing w:after="120" w:line="240" w:lineRule="atLeast"/>
      <w:ind w:left="851"/>
    </w:pPr>
    <w:rPr>
      <w:rFonts w:ascii="Tahoma" w:hAnsi="Tahoma" w:cs="Times New Roman"/>
      <w:color w:val="auto"/>
      <w:sz w:val="20"/>
      <w:szCs w:val="20"/>
      <w:lang w:val="x-none" w:eastAsia="x-none"/>
    </w:rPr>
  </w:style>
  <w:style w:type="character" w:styleId="CCTPCar" w:customStyle="1">
    <w:name w:val="CCTP Car"/>
    <w:link w:val="CCTP"/>
    <w:locked/>
    <w:rsid w:val="001E2AB4"/>
    <w:rPr>
      <w:rFonts w:ascii="Tahoma" w:hAnsi="Tahoma"/>
      <w:lang w:val="x-none" w:eastAsia="x-none"/>
    </w:rPr>
  </w:style>
  <w:style w:type="paragraph" w:styleId="RedPara" w:customStyle="1">
    <w:name w:val="RedPara"/>
    <w:basedOn w:val="Normal"/>
    <w:rsid w:val="00DE4F89"/>
    <w:pPr>
      <w:keepNext/>
      <w:spacing w:before="120" w:after="60"/>
    </w:pPr>
    <w:rPr>
      <w:rFonts w:ascii="Arial" w:hAnsi="Arial" w:cs="Arial"/>
      <w:b/>
      <w:bCs/>
      <w:color w:val="auto"/>
      <w:szCs w:val="22"/>
    </w:rPr>
  </w:style>
  <w:style w:type="paragraph" w:styleId="Objetducommentaire">
    <w:name w:val="annotation subject"/>
    <w:basedOn w:val="Commentaire"/>
    <w:next w:val="Commentaire"/>
    <w:link w:val="ObjetducommentaireCar"/>
    <w:uiPriority w:val="99"/>
    <w:semiHidden/>
    <w:unhideWhenUsed/>
    <w:rsid w:val="00320A56"/>
    <w:pPr>
      <w:widowControl w:val="0"/>
      <w:autoSpaceDE w:val="0"/>
      <w:autoSpaceDN w:val="0"/>
      <w:adjustRightInd w:val="0"/>
      <w:spacing w:after="200"/>
    </w:pPr>
    <w:rPr>
      <w:rFonts w:ascii="Calibri" w:hAnsi="Calibri" w:cs="Calibri"/>
      <w:b/>
      <w:bCs/>
      <w:color w:val="000000"/>
      <w:sz w:val="20"/>
      <w:szCs w:val="20"/>
    </w:rPr>
  </w:style>
  <w:style w:type="character" w:styleId="ObjetducommentaireCar" w:customStyle="1">
    <w:name w:val="Objet du commentaire Car"/>
    <w:link w:val="Objetducommentaire"/>
    <w:uiPriority w:val="99"/>
    <w:semiHidden/>
    <w:locked/>
    <w:rsid w:val="00320A56"/>
    <w:rPr>
      <w:rFonts w:ascii="Calibri" w:hAnsi="Calibri" w:cs="Calibri"/>
      <w:b/>
      <w:bCs/>
      <w:color w:val="000000"/>
      <w:sz w:val="20"/>
      <w:szCs w:val="20"/>
    </w:rPr>
  </w:style>
  <w:style w:type="paragraph" w:styleId="Corpsderapport" w:customStyle="1">
    <w:name w:val="Corps de rapport"/>
    <w:basedOn w:val="Normal"/>
    <w:rsid w:val="00923BFE"/>
    <w:pPr>
      <w:widowControl/>
      <w:numPr>
        <w:numId w:val="5"/>
      </w:numPr>
      <w:autoSpaceDE/>
      <w:autoSpaceDN/>
      <w:adjustRightInd/>
      <w:spacing w:after="120"/>
      <w:jc w:val="left"/>
    </w:pPr>
    <w:rPr>
      <w:rFonts w:ascii="Arial" w:hAnsi="Arial" w:cs="Arial"/>
      <w:color w:val="auto"/>
    </w:rPr>
  </w:style>
  <w:style w:type="paragraph" w:styleId="Grillemoyenne21" w:customStyle="1">
    <w:name w:val="Grille moyenne 21"/>
    <w:uiPriority w:val="1"/>
    <w:qFormat/>
    <w:rsid w:val="00353DF5"/>
    <w:rPr>
      <w:rFonts w:eastAsia="Calibri"/>
      <w:sz w:val="22"/>
      <w:szCs w:val="22"/>
      <w:lang w:eastAsia="en-US"/>
    </w:rPr>
  </w:style>
  <w:style w:type="paragraph" w:styleId="TM4">
    <w:name w:val="toc 4"/>
    <w:basedOn w:val="Normal"/>
    <w:next w:val="Normal"/>
    <w:autoRedefine/>
    <w:uiPriority w:val="39"/>
    <w:unhideWhenUsed/>
    <w:rsid w:val="0009387B"/>
    <w:pPr>
      <w:ind w:left="720"/>
    </w:pPr>
  </w:style>
  <w:style w:type="paragraph" w:styleId="Texte3" w:customStyle="1">
    <w:name w:val="Texte 3"/>
    <w:basedOn w:val="Normal"/>
    <w:autoRedefine/>
    <w:rsid w:val="00592D4E"/>
    <w:pPr>
      <w:widowControl/>
      <w:tabs>
        <w:tab w:val="left" w:pos="0"/>
      </w:tabs>
      <w:overflowPunct w:val="0"/>
      <w:spacing w:before="60" w:after="0"/>
      <w:textAlignment w:val="baseline"/>
    </w:pPr>
    <w:rPr>
      <w:rFonts w:ascii="Arial" w:hAnsi="Arial" w:cs="Arial"/>
      <w:bCs/>
      <w:sz w:val="20"/>
      <w:szCs w:val="20"/>
    </w:rPr>
  </w:style>
  <w:style w:type="paragraph" w:styleId="11-Texte" w:customStyle="1">
    <w:name w:val="1.1 - Texte"/>
    <w:basedOn w:val="Normal"/>
    <w:rsid w:val="00592D4E"/>
    <w:pPr>
      <w:widowControl/>
      <w:overflowPunct w:val="0"/>
      <w:spacing w:after="300" w:line="360" w:lineRule="atLeast"/>
      <w:ind w:left="992"/>
      <w:textAlignment w:val="baseline"/>
    </w:pPr>
    <w:rPr>
      <w:rFonts w:ascii="Arial" w:hAnsi="Arial" w:cs="Times New Roman"/>
      <w:sz w:val="20"/>
      <w:szCs w:val="20"/>
    </w:rPr>
  </w:style>
  <w:style w:type="paragraph" w:styleId="Corpsdetexte2">
    <w:name w:val="Body Text 2"/>
    <w:basedOn w:val="Normal"/>
    <w:link w:val="Corpsdetexte2Car"/>
    <w:uiPriority w:val="99"/>
    <w:unhideWhenUsed/>
    <w:rsid w:val="00107D70"/>
    <w:pPr>
      <w:spacing w:after="120" w:line="480" w:lineRule="auto"/>
    </w:pPr>
  </w:style>
  <w:style w:type="character" w:styleId="Corpsdetexte2Car" w:customStyle="1">
    <w:name w:val="Corps de texte 2 Car"/>
    <w:link w:val="Corpsdetexte2"/>
    <w:uiPriority w:val="99"/>
    <w:rsid w:val="00107D70"/>
    <w:rPr>
      <w:rFonts w:cs="Calibri"/>
      <w:color w:val="000000"/>
      <w:sz w:val="24"/>
      <w:szCs w:val="24"/>
    </w:rPr>
  </w:style>
  <w:style w:type="paragraph" w:styleId="Texte2" w:customStyle="1">
    <w:name w:val="Texte 2"/>
    <w:basedOn w:val="Normal"/>
    <w:autoRedefine/>
    <w:rsid w:val="00107D70"/>
    <w:pPr>
      <w:widowControl/>
      <w:autoSpaceDE/>
      <w:autoSpaceDN/>
      <w:adjustRightInd/>
      <w:spacing w:after="60" w:line="360" w:lineRule="atLeast"/>
      <w:textAlignment w:val="baseline"/>
    </w:pPr>
    <w:rPr>
      <w:rFonts w:ascii="Arial" w:hAnsi="Arial" w:cs="Times New Roman"/>
      <w:color w:val="auto"/>
      <w:u w:val="single"/>
    </w:rPr>
  </w:style>
  <w:style w:type="paragraph" w:styleId="Enumration1" w:customStyle="1">
    <w:name w:val="Enumération 1"/>
    <w:basedOn w:val="Paragraphedeliste"/>
    <w:link w:val="Enumration1Car"/>
    <w:qFormat/>
    <w:rsid w:val="00DE3D9C"/>
    <w:pPr>
      <w:keepLines/>
      <w:widowControl/>
      <w:numPr>
        <w:numId w:val="29"/>
      </w:numPr>
      <w:spacing w:before="120" w:after="120"/>
      <w:contextualSpacing/>
    </w:pPr>
    <w:rPr>
      <w:rFonts w:ascii="Arial" w:hAnsi="Arial"/>
      <w:color w:val="auto"/>
    </w:rPr>
  </w:style>
  <w:style w:type="character" w:styleId="Enumration1Car" w:customStyle="1">
    <w:name w:val="Enumération 1 Car"/>
    <w:link w:val="Enumration1"/>
    <w:rsid w:val="00DE3D9C"/>
    <w:rPr>
      <w:rFonts w:ascii="Arial" w:hAnsi="Arial" w:cs="Calibri"/>
      <w:sz w:val="22"/>
      <w:szCs w:val="24"/>
    </w:rPr>
  </w:style>
  <w:style w:type="paragraph" w:styleId="DCEpagedegarde1" w:customStyle="1">
    <w:name w:val="DCE page de garde 1"/>
    <w:basedOn w:val="Normal"/>
    <w:autoRedefine/>
    <w:rsid w:val="00825A01"/>
    <w:pPr>
      <w:keepLines/>
      <w:widowControl/>
      <w:spacing w:before="120" w:after="0"/>
      <w:jc w:val="center"/>
    </w:pPr>
    <w:rPr>
      <w:rFonts w:ascii="Arial" w:hAnsi="Arial" w:cs="Arial"/>
      <w:b/>
      <w:color w:val="auto"/>
      <w:szCs w:val="20"/>
    </w:rPr>
  </w:style>
  <w:style w:type="paragraph" w:styleId="1repage" w:customStyle="1">
    <w:name w:val="1ère page"/>
    <w:basedOn w:val="Normal"/>
    <w:autoRedefine/>
    <w:rsid w:val="00825A01"/>
    <w:pPr>
      <w:keepLines/>
      <w:widowControl/>
      <w:spacing w:before="240" w:after="0"/>
      <w:jc w:val="center"/>
      <w:textAlignment w:val="baseline"/>
    </w:pPr>
    <w:rPr>
      <w:rFonts w:ascii="Arial" w:hAnsi="Arial" w:cs="Times New Roman"/>
      <w:color w:val="auto"/>
    </w:rPr>
  </w:style>
  <w:style w:type="paragraph" w:styleId="RedTitre2" w:customStyle="1">
    <w:name w:val="RedTitre2"/>
    <w:basedOn w:val="Normal"/>
    <w:rsid w:val="00890752"/>
    <w:pPr>
      <w:keepNext/>
      <w:pBdr>
        <w:top w:val="single" w:color="auto" w:sz="6" w:space="1"/>
        <w:left w:val="single" w:color="auto" w:sz="6" w:space="1"/>
        <w:bottom w:val="single" w:color="auto" w:sz="6" w:space="1"/>
        <w:right w:val="single" w:color="auto" w:sz="6" w:space="1"/>
      </w:pBdr>
      <w:spacing w:before="240" w:after="60"/>
      <w:jc w:val="left"/>
    </w:pPr>
    <w:rPr>
      <w:rFonts w:ascii="Arial" w:hAnsi="Arial" w:cs="Arial"/>
      <w:b/>
      <w:bCs/>
      <w:color w:val="auto"/>
      <w:sz w:val="24"/>
    </w:rPr>
  </w:style>
  <w:style w:type="paragraph" w:styleId="ParagrapheIndent2" w:customStyle="1">
    <w:name w:val="ParagrapheIndent2"/>
    <w:basedOn w:val="Normal"/>
    <w:next w:val="Normal"/>
    <w:link w:val="ParagrapheIndent2Car"/>
    <w:qFormat/>
    <w:rsid w:val="00D03308"/>
    <w:pPr>
      <w:widowControl/>
      <w:autoSpaceDE/>
      <w:autoSpaceDN/>
      <w:adjustRightInd/>
      <w:spacing w:after="0"/>
      <w:jc w:val="left"/>
    </w:pPr>
    <w:rPr>
      <w:rFonts w:ascii="Arial" w:hAnsi="Arial" w:eastAsia="Arial" w:cs="Arial"/>
      <w:color w:val="auto"/>
      <w:sz w:val="20"/>
      <w:lang w:val="en-US" w:eastAsia="en-US"/>
    </w:rPr>
  </w:style>
  <w:style w:type="character" w:styleId="ParagrapheIndent2Car" w:customStyle="1">
    <w:name w:val="ParagrapheIndent2 Car"/>
    <w:basedOn w:val="Policepardfaut"/>
    <w:link w:val="ParagrapheIndent2"/>
    <w:rsid w:val="00D03308"/>
    <w:rPr>
      <w:rFonts w:ascii="Arial" w:hAnsi="Arial" w:eastAsia="Arial" w:cs="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83129">
      <w:bodyDiv w:val="1"/>
      <w:marLeft w:val="0"/>
      <w:marRight w:val="0"/>
      <w:marTop w:val="0"/>
      <w:marBottom w:val="0"/>
      <w:divBdr>
        <w:top w:val="none" w:sz="0" w:space="0" w:color="auto"/>
        <w:left w:val="none" w:sz="0" w:space="0" w:color="auto"/>
        <w:bottom w:val="none" w:sz="0" w:space="0" w:color="auto"/>
        <w:right w:val="none" w:sz="0" w:space="0" w:color="auto"/>
      </w:divBdr>
    </w:div>
    <w:div w:id="324430866">
      <w:bodyDiv w:val="1"/>
      <w:marLeft w:val="0"/>
      <w:marRight w:val="0"/>
      <w:marTop w:val="0"/>
      <w:marBottom w:val="0"/>
      <w:divBdr>
        <w:top w:val="none" w:sz="0" w:space="0" w:color="auto"/>
        <w:left w:val="none" w:sz="0" w:space="0" w:color="auto"/>
        <w:bottom w:val="none" w:sz="0" w:space="0" w:color="auto"/>
        <w:right w:val="none" w:sz="0" w:space="0" w:color="auto"/>
      </w:divBdr>
    </w:div>
    <w:div w:id="949555610">
      <w:bodyDiv w:val="1"/>
      <w:marLeft w:val="0"/>
      <w:marRight w:val="0"/>
      <w:marTop w:val="0"/>
      <w:marBottom w:val="0"/>
      <w:divBdr>
        <w:top w:val="none" w:sz="0" w:space="0" w:color="auto"/>
        <w:left w:val="none" w:sz="0" w:space="0" w:color="auto"/>
        <w:bottom w:val="none" w:sz="0" w:space="0" w:color="auto"/>
        <w:right w:val="none" w:sz="0" w:space="0" w:color="auto"/>
      </w:divBdr>
    </w:div>
    <w:div w:id="175597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nalyste xmlns="b72df465-0a70-4f09-9efa-9511c0e5a1ce" xsi:nil="true"/>
    <lcf76f155ced4ddcb4097134ff3c332f xmlns="b72df465-0a70-4f09-9efa-9511c0e5a1ce">
      <Terms xmlns="http://schemas.microsoft.com/office/infopath/2007/PartnerControls"/>
    </lcf76f155ced4ddcb4097134ff3c332f>
    <TaxCatchAll xmlns="008145e7-ee33-4dbb-a833-14a8691df608" xsi:nil="true"/>
    <Nom_x0020__x002f__x0020_Pr_x00e9_nom xmlns="b72df465-0a70-4f09-9efa-9511c0e5a1ce">
      <UserInfo>
        <DisplayName/>
        <AccountId xsi:nil="true"/>
        <AccountType/>
      </UserInfo>
    </Nom_x0020__x002f__x0020_Pr_x00e9_nom>
    <Collectivit_x00e9_ xmlns="b72df465-0a70-4f09-9efa-9511c0e5a1ce" xsi:nil="true"/>
    <Fonction_x0020_et_x0020_mandat_x0020_exact xmlns="b72df465-0a70-4f09-9efa-9511c0e5a1ce" xsi:nil="true"/>
    <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b72df465-0a70-4f09-9efa-9511c0e5a1ce" xsi:nil="true"/>
    <e_x002d_mail_x0020_de_x0020_contact xmlns="b72df465-0a70-4f09-9efa-9511c0e5a1c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F12A5EDFA6D34ABED764C7F610869E" ma:contentTypeVersion="27" ma:contentTypeDescription="Crée un document." ma:contentTypeScope="" ma:versionID="0af16395ad71f00e0c3e7aa74d4c423e">
  <xsd:schema xmlns:xsd="http://www.w3.org/2001/XMLSchema" xmlns:xs="http://www.w3.org/2001/XMLSchema" xmlns:p="http://schemas.microsoft.com/office/2006/metadata/properties" xmlns:ns2="b72df465-0a70-4f09-9efa-9511c0e5a1ce" xmlns:ns3="008145e7-ee33-4dbb-a833-14a8691df608" targetNamespace="http://schemas.microsoft.com/office/2006/metadata/properties" ma:root="true" ma:fieldsID="9d6e52e34e2699409dcb0fb3e179a10a" ns2:_="" ns3:_="">
    <xsd:import namespace="b72df465-0a70-4f09-9efa-9511c0e5a1ce"/>
    <xsd:import namespace="008145e7-ee33-4dbb-a833-14a8691df6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nalyste" minOccurs="0"/>
                <xsd:element ref="ns2:MediaServiceBillingMetadata" minOccurs="0"/>
                <xsd:element ref="ns2:Nom_x0020__x002f__x0020_Pr_x00e9_nom" minOccurs="0"/>
                <xsd:element ref="ns2:e_x002d_mail_x0020_de_x0020_contact" minOccurs="0"/>
                <xsd:element ref="ns2:Fonction_x0020_et_x0020_mandat_x0020_exact" minOccurs="0"/>
                <xsd:element ref="ns2:Collectivit_x00e9_" minOccurs="0"/>
                <xsd:element ref="ns2: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2df465-0a70-4f09-9efa-9511c0e5a1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c5a7352c-6e6d-421d-a3f4-3fffd81c0c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nalyste" ma:index="26" nillable="true" ma:displayName="Analyste" ma:internalName="Analyste">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Nom_x0020__x002f__x0020_Pr_x00e9_nom" ma:index="28" nillable="true" ma:displayName="Nom / Prénom" ma:list="UserInfo" ma:SearchPeopleOnly="false" ma:SharePointGroup="0" ma:internalName="Nom_x0020__x002f__x0020_Pr_x00e9_nom"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_x002d_mail_x0020_de_x0020_contact" ma:index="29" nillable="true" ma:displayName="e-mail de contact" ma:internalName="e_x002d_mail_x0020_de_x0020_contact">
      <xsd:simpleType>
        <xsd:restriction base="dms:Text">
          <xsd:maxLength value="255"/>
        </xsd:restriction>
      </xsd:simpleType>
    </xsd:element>
    <xsd:element name="Fonction_x0020_et_x0020_mandat_x0020_exact" ma:index="30" nillable="true" ma:displayName="Fonction et mandat exact" ma:internalName="Fonction_x0020_et_x0020_mandat_x0020_exact">
      <xsd:simpleType>
        <xsd:restriction base="dms:Text">
          <xsd:maxLength value="255"/>
        </xsd:restriction>
      </xsd:simpleType>
    </xsd:element>
    <xsd:element name="Collectivit_x00e9_" ma:index="31" nillable="true" ma:displayName="Collectivité" ma:internalName="Collectivit_x00e9_">
      <xsd:simpleType>
        <xsd:restriction base="dms:Text"/>
      </xsd:simpleType>
    </xsd:element>
    <xsd:element 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a:index="32" nillable="true" ma:displayName="J'accepte que mon nom, prénom, fonction, et collectivité soient publiés dans la tribune collective et utilisés dans ses déclinaisons presse." ma:internal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sd:simpleType>
        <xsd:restriction base="dms:Choice">
          <xsd:enumeration value="Oui"/>
        </xsd:restriction>
      </xsd:simpleType>
    </xsd:element>
  </xsd:schema>
  <xsd:schema xmlns:xsd="http://www.w3.org/2001/XMLSchema" xmlns:xs="http://www.w3.org/2001/XMLSchema" xmlns:dms="http://schemas.microsoft.com/office/2006/documentManagement/types" xmlns:pc="http://schemas.microsoft.com/office/infopath/2007/PartnerControls" targetNamespace="008145e7-ee33-4dbb-a833-14a8691df6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2a697f9-523c-4fa6-9e9f-290f6f9e58a2}" ma:internalName="TaxCatchAll" ma:showField="CatchAllData" ma:web="008145e7-ee33-4dbb-a833-14a8691df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26598-295E-4314-B689-C8967B772668}">
  <ds:schemaRefs>
    <ds:schemaRef ds:uri="http://schemas.microsoft.com/office/2006/metadata/properties"/>
    <ds:schemaRef ds:uri="http://schemas.microsoft.com/office/infopath/2007/PartnerControls"/>
    <ds:schemaRef ds:uri="b72df465-0a70-4f09-9efa-9511c0e5a1ce"/>
    <ds:schemaRef ds:uri="008145e7-ee33-4dbb-a833-14a8691df608"/>
  </ds:schemaRefs>
</ds:datastoreItem>
</file>

<file path=customXml/itemProps2.xml><?xml version="1.0" encoding="utf-8"?>
<ds:datastoreItem xmlns:ds="http://schemas.openxmlformats.org/officeDocument/2006/customXml" ds:itemID="{33D028A2-E43C-45AC-A676-C046D7AA4E97}">
  <ds:schemaRefs>
    <ds:schemaRef ds:uri="http://schemas.openxmlformats.org/officeDocument/2006/bibliography"/>
  </ds:schemaRefs>
</ds:datastoreItem>
</file>

<file path=customXml/itemProps3.xml><?xml version="1.0" encoding="utf-8"?>
<ds:datastoreItem xmlns:ds="http://schemas.openxmlformats.org/officeDocument/2006/customXml" ds:itemID="{D8DC83D9-06B8-4CCD-847B-A3B10EC66820}">
  <ds:schemaRefs>
    <ds:schemaRef ds:uri="http://schemas.microsoft.com/sharepoint/v3/contenttype/forms"/>
  </ds:schemaRefs>
</ds:datastoreItem>
</file>

<file path=customXml/itemProps4.xml><?xml version="1.0" encoding="utf-8"?>
<ds:datastoreItem xmlns:ds="http://schemas.openxmlformats.org/officeDocument/2006/customXml" ds:itemID="{1B9E80CB-3302-48AC-96D2-5593901F0F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IGU</dc:creator>
  <cp:keywords/>
  <cp:lastModifiedBy>Sonny GHIDIZZI</cp:lastModifiedBy>
  <cp:revision>19</cp:revision>
  <cp:lastPrinted>2022-06-30T09:17:00Z</cp:lastPrinted>
  <dcterms:created xsi:type="dcterms:W3CDTF">2025-07-18T13:19:00Z</dcterms:created>
  <dcterms:modified xsi:type="dcterms:W3CDTF">2025-07-18T13:21:33Z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0x0101000FF12A5EDFA6D34ABED764C7F610869E</vt:lpwstr>
  </property>
  <property fmtid="{D5CDD505-2E9C-101B-9397-08002B2CF9AE}" pid="3" name="MediaServiceImageTags">
    <vt:lpwstr/>
  </property>
</Properties>
</file>